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rPr>
          <w:rFonts w:cs="Times New Roman"/>
          <w:color w:val="auto"/>
        </w:rPr>
      </w:pPr>
    </w:p>
    <w:p>
      <w:pPr>
        <w:spacing w:before="360"/>
        <w:ind w:firstLine="561"/>
        <w:rPr>
          <w:rFonts w:cs="Times New Roman"/>
          <w:color w:val="auto"/>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default" w:ascii="Times New Roman" w:hAnsi="Times New Roman" w:eastAsia="仿宋" w:cs="Times New Roman"/>
          <w:b/>
          <w:bCs/>
          <w:color w:val="auto"/>
          <w:sz w:val="40"/>
          <w:szCs w:val="40"/>
        </w:rPr>
      </w:pPr>
      <w:r>
        <w:rPr>
          <w:rFonts w:hint="default" w:ascii="Times New Roman" w:hAnsi="Times New Roman" w:eastAsia="仿宋" w:cs="Times New Roman"/>
          <w:b/>
          <w:bCs/>
          <w:color w:val="auto"/>
          <w:sz w:val="40"/>
          <w:szCs w:val="40"/>
        </w:rPr>
        <w:t>陕西</w:t>
      </w:r>
      <w:r>
        <w:rPr>
          <w:rFonts w:hint="eastAsia" w:ascii="Times New Roman" w:hAnsi="Times New Roman" w:cs="Times New Roman"/>
          <w:b/>
          <w:bCs/>
          <w:color w:val="auto"/>
          <w:sz w:val="40"/>
          <w:szCs w:val="40"/>
          <w:lang w:eastAsia="zh-CN"/>
        </w:rPr>
        <w:t>交控集团</w:t>
      </w:r>
      <w:r>
        <w:rPr>
          <w:rFonts w:hint="default" w:ascii="Times New Roman" w:hAnsi="Times New Roman" w:eastAsia="仿宋" w:cs="Times New Roman"/>
          <w:b/>
          <w:bCs/>
          <w:color w:val="auto"/>
          <w:sz w:val="40"/>
          <w:szCs w:val="40"/>
        </w:rPr>
        <w:t>绕城高速公路扩能工程管理处</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cs="Times New Roman"/>
          <w:b/>
          <w:bCs/>
          <w:color w:val="auto"/>
          <w:sz w:val="44"/>
          <w:szCs w:val="44"/>
        </w:rPr>
      </w:pPr>
      <w:r>
        <w:rPr>
          <w:rFonts w:hint="eastAsia" w:eastAsia="仿宋" w:cs="Times New Roman"/>
          <w:b/>
          <w:bCs/>
          <w:color w:val="auto"/>
          <w:sz w:val="44"/>
          <w:szCs w:val="44"/>
        </w:rPr>
        <w:t>西安绕城高速公路通行能力提升工程</w:t>
      </w:r>
    </w:p>
    <w:p>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0" w:firstLineChars="0"/>
        <w:jc w:val="center"/>
        <w:textAlignment w:val="auto"/>
        <w:rPr>
          <w:rFonts w:ascii="仿宋" w:hAnsi="仿宋"/>
          <w:b/>
          <w:bCs/>
          <w:color w:val="auto"/>
          <w:sz w:val="52"/>
          <w:szCs w:val="52"/>
        </w:rPr>
      </w:pPr>
      <w:r>
        <w:rPr>
          <w:rFonts w:ascii="仿宋" w:hAnsi="仿宋"/>
          <w:b/>
          <w:bCs/>
          <w:color w:val="auto"/>
          <w:sz w:val="52"/>
          <w:szCs w:val="52"/>
        </w:rPr>
        <w:t>突发环境事件应急预案</w:t>
      </w:r>
    </w:p>
    <w:p>
      <w:pPr>
        <w:ind w:firstLine="560"/>
        <w:jc w:val="center"/>
        <w:rPr>
          <w:rFonts w:cs="Times New Roman"/>
          <w:b/>
          <w:color w:val="auto"/>
          <w:sz w:val="44"/>
          <w:szCs w:val="44"/>
        </w:rPr>
      </w:pPr>
    </w:p>
    <w:p>
      <w:pPr>
        <w:ind w:firstLine="560"/>
        <w:jc w:val="center"/>
        <w:rPr>
          <w:rFonts w:cs="Times New Roman"/>
          <w:b/>
          <w:color w:val="auto"/>
          <w:sz w:val="48"/>
          <w:szCs w:val="48"/>
        </w:rPr>
      </w:pPr>
    </w:p>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cs="Times New Roman"/>
          <w:b/>
          <w:color w:val="auto"/>
          <w:sz w:val="48"/>
          <w:szCs w:val="48"/>
        </w:rPr>
      </w:pPr>
      <w:r>
        <w:rPr>
          <w:rFonts w:cs="Times New Roman"/>
          <w:b/>
          <w:color w:val="auto"/>
          <w:sz w:val="48"/>
          <w:szCs w:val="48"/>
        </w:rPr>
        <w:t>编制说明</w:t>
      </w:r>
    </w:p>
    <w:p>
      <w:pPr>
        <w:ind w:firstLine="560"/>
        <w:rPr>
          <w:rFonts w:cs="Times New Roman"/>
          <w:color w:val="auto"/>
        </w:rPr>
      </w:pPr>
    </w:p>
    <w:p>
      <w:pPr>
        <w:ind w:firstLine="560"/>
        <w:rPr>
          <w:rFonts w:cs="Times New Roman"/>
          <w:color w:val="auto"/>
        </w:rPr>
      </w:pPr>
    </w:p>
    <w:p>
      <w:pPr>
        <w:pStyle w:val="2"/>
        <w:rPr>
          <w:rFonts w:cs="Times New Roman"/>
          <w:color w:val="auto"/>
        </w:rPr>
      </w:pPr>
    </w:p>
    <w:p>
      <w:pPr>
        <w:rPr>
          <w:rFonts w:cs="Times New Roman"/>
          <w:color w:val="auto"/>
        </w:rPr>
      </w:pPr>
    </w:p>
    <w:p>
      <w:pPr>
        <w:pStyle w:val="2"/>
        <w:rPr>
          <w:rFonts w:cs="Times New Roman"/>
          <w:color w:val="auto"/>
        </w:rPr>
      </w:pPr>
    </w:p>
    <w:p/>
    <w:p>
      <w:pPr>
        <w:ind w:firstLine="560"/>
        <w:rPr>
          <w:rFonts w:cs="Times New Roman"/>
          <w:color w:val="auto"/>
        </w:rPr>
      </w:pPr>
    </w:p>
    <w:p>
      <w:pPr>
        <w:ind w:firstLine="560"/>
        <w:rPr>
          <w:rFonts w:cs="Times New Roman"/>
          <w:color w:val="auto"/>
        </w:rPr>
      </w:pPr>
    </w:p>
    <w:p>
      <w:pPr>
        <w:ind w:firstLine="560"/>
        <w:rPr>
          <w:rFonts w:cs="Times New Roman"/>
          <w:color w:val="auto"/>
        </w:rPr>
      </w:pPr>
    </w:p>
    <w:p>
      <w:pPr>
        <w:ind w:right="652"/>
        <w:rPr>
          <w:rFonts w:ascii="仿宋" w:hAnsi="仿宋"/>
          <w:b/>
          <w:bCs/>
          <w:color w:val="auto"/>
          <w:sz w:val="32"/>
          <w:szCs w:val="32"/>
        </w:rPr>
      </w:pPr>
    </w:p>
    <w:p>
      <w:pPr>
        <w:ind w:right="652"/>
        <w:rPr>
          <w:rFonts w:hint="default" w:cs="Times New Roman"/>
          <w:b/>
          <w:bCs/>
          <w:color w:val="auto"/>
          <w:kern w:val="0"/>
          <w:sz w:val="32"/>
          <w:szCs w:val="32"/>
          <w:u w:val="single"/>
          <w:lang w:val="en-US"/>
        </w:rPr>
      </w:pPr>
      <w:r>
        <w:rPr>
          <w:rFonts w:ascii="仿宋" w:hAnsi="仿宋"/>
          <w:b/>
          <w:bCs/>
          <w:color w:val="auto"/>
          <w:sz w:val="32"/>
          <w:szCs w:val="32"/>
        </w:rPr>
        <w:t>编制</w:t>
      </w:r>
      <w:r>
        <w:rPr>
          <w:rFonts w:ascii="仿宋" w:hAnsi="仿宋"/>
          <w:b/>
          <w:bCs/>
          <w:color w:val="auto"/>
          <w:sz w:val="32"/>
          <w:szCs w:val="32"/>
          <w:lang w:val="zh-CN"/>
        </w:rPr>
        <w:t>单位：</w:t>
      </w:r>
      <w:r>
        <w:rPr>
          <w:rFonts w:eastAsia="仿宋" w:cs="Times New Roman"/>
          <w:b/>
          <w:bCs/>
          <w:color w:val="auto"/>
          <w:spacing w:val="-20"/>
          <w:kern w:val="0"/>
          <w:sz w:val="32"/>
          <w:szCs w:val="32"/>
          <w:u w:val="single"/>
        </w:rPr>
        <w:t>陕西</w:t>
      </w:r>
      <w:r>
        <w:rPr>
          <w:rFonts w:hint="eastAsia" w:eastAsia="仿宋" w:cs="Times New Roman"/>
          <w:b/>
          <w:bCs/>
          <w:color w:val="auto"/>
          <w:spacing w:val="-20"/>
          <w:kern w:val="0"/>
          <w:sz w:val="32"/>
          <w:szCs w:val="32"/>
          <w:u w:val="single"/>
          <w:lang w:eastAsia="zh-CN"/>
        </w:rPr>
        <w:t>交控集团</w:t>
      </w:r>
      <w:r>
        <w:rPr>
          <w:rFonts w:hint="eastAsia" w:eastAsia="仿宋" w:cs="Times New Roman"/>
          <w:b/>
          <w:bCs/>
          <w:color w:val="auto"/>
          <w:spacing w:val="-20"/>
          <w:kern w:val="0"/>
          <w:sz w:val="32"/>
          <w:szCs w:val="32"/>
          <w:u w:val="single"/>
          <w:lang w:val="en-US" w:eastAsia="zh-CN"/>
        </w:rPr>
        <w:t>绕城高速公路扩能工程管理处</w:t>
      </w:r>
      <w:r>
        <w:rPr>
          <w:rFonts w:hint="eastAsia" w:cs="Times New Roman"/>
          <w:b/>
          <w:bCs/>
          <w:color w:val="auto"/>
          <w:spacing w:val="-20"/>
          <w:kern w:val="0"/>
          <w:sz w:val="32"/>
          <w:szCs w:val="32"/>
          <w:u w:val="single"/>
          <w:lang w:val="en-US" w:eastAsia="zh-CN"/>
        </w:rPr>
        <w:t xml:space="preserve"> </w:t>
      </w:r>
    </w:p>
    <w:p>
      <w:pPr>
        <w:ind w:right="651"/>
        <w:rPr>
          <w:rFonts w:hint="default" w:ascii="仿宋" w:hAnsi="仿宋" w:eastAsia="仿宋"/>
          <w:b/>
          <w:bCs/>
          <w:color w:val="auto"/>
          <w:kern w:val="0"/>
          <w:sz w:val="32"/>
          <w:szCs w:val="32"/>
          <w:u w:val="single"/>
          <w:lang w:val="en-US" w:eastAsia="zh-CN"/>
        </w:rPr>
      </w:pPr>
      <w:r>
        <w:rPr>
          <w:rFonts w:ascii="仿宋" w:hAnsi="仿宋" w:cs="Times New Roman"/>
          <w:b/>
          <w:bCs/>
          <w:color w:val="auto"/>
          <w:sz w:val="32"/>
          <w:szCs w:val="32"/>
          <w:lang w:val="zh-CN"/>
        </w:rPr>
        <w:t>编制时间：</w:t>
      </w:r>
      <w:r>
        <w:rPr>
          <w:rFonts w:hint="eastAsia" w:eastAsia="仿宋" w:cs="Times New Roman"/>
          <w:b/>
          <w:bCs/>
          <w:color w:val="auto"/>
          <w:spacing w:val="-20"/>
          <w:kern w:val="0"/>
          <w:sz w:val="32"/>
          <w:szCs w:val="32"/>
          <w:u w:val="single"/>
          <w:lang w:eastAsia="zh-CN"/>
        </w:rPr>
        <w:t xml:space="preserve">    </w:t>
      </w:r>
      <w:r>
        <w:rPr>
          <w:rFonts w:hint="eastAsia" w:cs="Times New Roman"/>
          <w:b/>
          <w:bCs/>
          <w:color w:val="auto"/>
          <w:spacing w:val="-20"/>
          <w:kern w:val="0"/>
          <w:sz w:val="32"/>
          <w:szCs w:val="32"/>
          <w:u w:val="single"/>
          <w:lang w:val="en-US" w:eastAsia="zh-CN"/>
        </w:rPr>
        <w:t xml:space="preserve"> </w:t>
      </w:r>
      <w:r>
        <w:rPr>
          <w:rFonts w:hint="eastAsia" w:eastAsia="仿宋" w:cs="Times New Roman"/>
          <w:b/>
          <w:bCs/>
          <w:color w:val="auto"/>
          <w:spacing w:val="-20"/>
          <w:kern w:val="0"/>
          <w:sz w:val="32"/>
          <w:szCs w:val="32"/>
          <w:u w:val="single"/>
          <w:lang w:eastAsia="zh-CN"/>
        </w:rPr>
        <w:t xml:space="preserve">         </w:t>
      </w:r>
      <w:r>
        <w:rPr>
          <w:rFonts w:hint="eastAsia" w:eastAsia="仿宋" w:cs="Times New Roman"/>
          <w:b/>
          <w:bCs/>
          <w:color w:val="auto"/>
          <w:spacing w:val="-20"/>
          <w:kern w:val="0"/>
          <w:sz w:val="32"/>
          <w:szCs w:val="32"/>
          <w:u w:val="single"/>
          <w:lang w:val="zh-CN" w:eastAsia="zh-CN"/>
        </w:rPr>
        <w:t>202</w:t>
      </w:r>
      <w:r>
        <w:rPr>
          <w:rFonts w:hint="eastAsia" w:eastAsia="仿宋" w:cs="Times New Roman"/>
          <w:b/>
          <w:bCs/>
          <w:color w:val="auto"/>
          <w:spacing w:val="-20"/>
          <w:kern w:val="0"/>
          <w:sz w:val="32"/>
          <w:szCs w:val="32"/>
          <w:u w:val="single"/>
          <w:lang w:val="en-US" w:eastAsia="zh-CN"/>
        </w:rPr>
        <w:t>3</w:t>
      </w:r>
      <w:r>
        <w:rPr>
          <w:rFonts w:hint="eastAsia" w:eastAsia="仿宋" w:cs="Times New Roman"/>
          <w:b/>
          <w:bCs/>
          <w:color w:val="auto"/>
          <w:spacing w:val="-20"/>
          <w:kern w:val="0"/>
          <w:sz w:val="32"/>
          <w:szCs w:val="32"/>
          <w:u w:val="single"/>
          <w:lang w:val="zh-CN" w:eastAsia="zh-CN"/>
        </w:rPr>
        <w:t>年</w:t>
      </w:r>
      <w:r>
        <w:rPr>
          <w:rFonts w:hint="eastAsia" w:eastAsia="仿宋" w:cs="Times New Roman"/>
          <w:b/>
          <w:bCs/>
          <w:color w:val="auto"/>
          <w:spacing w:val="-20"/>
          <w:kern w:val="0"/>
          <w:sz w:val="32"/>
          <w:szCs w:val="32"/>
          <w:u w:val="single"/>
          <w:lang w:val="en-US" w:eastAsia="zh-CN"/>
        </w:rPr>
        <w:t>4</w:t>
      </w:r>
      <w:r>
        <w:rPr>
          <w:rFonts w:hint="eastAsia" w:eastAsia="仿宋" w:cs="Times New Roman"/>
          <w:b/>
          <w:bCs/>
          <w:color w:val="auto"/>
          <w:spacing w:val="-20"/>
          <w:kern w:val="0"/>
          <w:sz w:val="32"/>
          <w:szCs w:val="32"/>
          <w:u w:val="single"/>
          <w:lang w:eastAsia="zh-CN"/>
        </w:rPr>
        <w:t xml:space="preserve">月       </w:t>
      </w:r>
      <w:r>
        <w:rPr>
          <w:rFonts w:hint="eastAsia" w:cs="Times New Roman"/>
          <w:b/>
          <w:bCs/>
          <w:color w:val="auto"/>
          <w:spacing w:val="-20"/>
          <w:kern w:val="0"/>
          <w:sz w:val="32"/>
          <w:szCs w:val="32"/>
          <w:u w:val="single"/>
          <w:lang w:val="en-US" w:eastAsia="zh-CN"/>
        </w:rPr>
        <w:t xml:space="preserve">        </w:t>
      </w:r>
      <w:r>
        <w:rPr>
          <w:rFonts w:hint="eastAsia" w:eastAsia="仿宋" w:cs="Times New Roman"/>
          <w:b/>
          <w:bCs/>
          <w:color w:val="auto"/>
          <w:spacing w:val="-20"/>
          <w:kern w:val="0"/>
          <w:sz w:val="32"/>
          <w:szCs w:val="32"/>
          <w:u w:val="single"/>
          <w:lang w:eastAsia="zh-CN"/>
        </w:rPr>
        <w:t xml:space="preserve"> </w:t>
      </w:r>
      <w:r>
        <w:rPr>
          <w:rFonts w:hint="eastAsia" w:eastAsia="仿宋" w:cs="Times New Roman"/>
          <w:b/>
          <w:bCs/>
          <w:color w:val="auto"/>
          <w:spacing w:val="-20"/>
          <w:kern w:val="0"/>
          <w:sz w:val="32"/>
          <w:szCs w:val="32"/>
          <w:u w:val="single"/>
          <w:lang w:val="en-US" w:eastAsia="zh-CN"/>
        </w:rPr>
        <w:t xml:space="preserve">  </w:t>
      </w:r>
      <w:r>
        <w:rPr>
          <w:rFonts w:hint="eastAsia" w:ascii="仿宋" w:hAnsi="仿宋" w:cs="Times New Roman"/>
          <w:b w:val="0"/>
          <w:bCs/>
          <w:color w:val="auto"/>
          <w:sz w:val="32"/>
          <w:szCs w:val="32"/>
          <w:u w:val="single"/>
          <w:lang w:val="en-US" w:eastAsia="zh-CN"/>
        </w:rPr>
        <w:t xml:space="preserve"> </w:t>
      </w:r>
    </w:p>
    <w:p>
      <w:pPr>
        <w:ind w:firstLine="560"/>
        <w:rPr>
          <w:rFonts w:cs="Times New Roman"/>
          <w:color w:val="auto"/>
        </w:rPr>
      </w:pPr>
    </w:p>
    <w:p>
      <w:pPr>
        <w:ind w:firstLine="560"/>
        <w:rPr>
          <w:rFonts w:cs="Times New Roman"/>
          <w:color w:val="auto"/>
        </w:rPr>
        <w:sectPr>
          <w:headerReference r:id="rId5" w:type="default"/>
          <w:pgSz w:w="11906" w:h="16838"/>
          <w:pgMar w:top="1440" w:right="1800" w:bottom="1440" w:left="1800" w:header="851" w:footer="992" w:gutter="0"/>
          <w:cols w:space="425" w:num="1"/>
          <w:docGrid w:type="lines" w:linePitch="312" w:charSpace="0"/>
        </w:sectPr>
      </w:pPr>
    </w:p>
    <w:sdt>
      <w:sdtPr>
        <w:rPr>
          <w:rFonts w:ascii="Times New Roman" w:hAnsi="Times New Roman" w:eastAsia="仿宋" w:cs="Times New Roman"/>
          <w:color w:val="auto"/>
          <w:kern w:val="2"/>
          <w:sz w:val="28"/>
          <w:szCs w:val="22"/>
          <w:lang w:val="zh-CN"/>
        </w:rPr>
        <w:id w:val="1296336419"/>
        <w:docPartObj>
          <w:docPartGallery w:val="Table of Contents"/>
          <w:docPartUnique/>
        </w:docPartObj>
      </w:sdtPr>
      <w:sdtEndPr>
        <w:rPr>
          <w:rFonts w:ascii="Times New Roman" w:hAnsi="Times New Roman" w:eastAsia="仿宋" w:cs="Times New Roman"/>
          <w:b/>
          <w:bCs/>
          <w:color w:val="auto"/>
          <w:kern w:val="2"/>
          <w:sz w:val="28"/>
          <w:szCs w:val="22"/>
          <w:lang w:val="zh-CN"/>
        </w:rPr>
      </w:sdtEndPr>
      <w:sdtContent>
        <w:p>
          <w:pPr>
            <w:pStyle w:val="55"/>
            <w:numPr>
              <w:ilvl w:val="0"/>
              <w:numId w:val="0"/>
            </w:numPr>
            <w:ind w:left="432" w:hanging="432"/>
            <w:jc w:val="center"/>
            <w:rPr>
              <w:rFonts w:ascii="Times New Roman" w:hAnsi="Times New Roman" w:eastAsia="仿宋" w:cs="Times New Roman"/>
              <w:b/>
              <w:color w:val="auto"/>
            </w:rPr>
          </w:pPr>
          <w:r>
            <w:rPr>
              <w:rFonts w:ascii="Times New Roman" w:hAnsi="Times New Roman" w:eastAsia="仿宋" w:cs="Times New Roman"/>
              <w:b/>
              <w:color w:val="auto"/>
              <w:lang w:val="zh-CN"/>
            </w:rPr>
            <w:t>目  录</w:t>
          </w:r>
        </w:p>
        <w:p>
          <w:pPr>
            <w:pStyle w:val="29"/>
            <w:tabs>
              <w:tab w:val="right" w:leader="dot" w:pos="8306"/>
            </w:tabs>
          </w:pPr>
          <w:r>
            <w:rPr>
              <w:rFonts w:cs="Times New Roman"/>
              <w:color w:val="auto"/>
              <w:szCs w:val="28"/>
            </w:rPr>
            <w:fldChar w:fldCharType="begin"/>
          </w:r>
          <w:r>
            <w:rPr>
              <w:rFonts w:cs="Times New Roman"/>
              <w:color w:val="auto"/>
              <w:szCs w:val="28"/>
            </w:rPr>
            <w:instrText xml:space="preserve"> TOC \o "1-3" \h \z \u </w:instrText>
          </w:r>
          <w:r>
            <w:rPr>
              <w:rFonts w:cs="Times New Roman"/>
              <w:color w:val="auto"/>
              <w:szCs w:val="28"/>
            </w:rPr>
            <w:fldChar w:fldCharType="separate"/>
          </w:r>
          <w:r>
            <w:rPr>
              <w:rFonts w:cs="Times New Roman"/>
              <w:color w:val="auto"/>
              <w:szCs w:val="28"/>
            </w:rPr>
            <w:fldChar w:fldCharType="begin"/>
          </w:r>
          <w:r>
            <w:rPr>
              <w:rFonts w:cs="Times New Roman"/>
              <w:szCs w:val="28"/>
            </w:rPr>
            <w:instrText xml:space="preserve"> HYPERLINK \l _Toc20356 </w:instrText>
          </w:r>
          <w:r>
            <w:rPr>
              <w:rFonts w:cs="Times New Roman"/>
              <w:szCs w:val="28"/>
            </w:rPr>
            <w:fldChar w:fldCharType="separate"/>
          </w:r>
          <w:r>
            <w:rPr>
              <w:rFonts w:ascii="Times New Roman" w:hAnsi="Times New Roman" w:cs="Times New Roman"/>
            </w:rPr>
            <w:t>1 编制过程概述</w:t>
          </w:r>
          <w:r>
            <w:tab/>
          </w:r>
          <w:r>
            <w:fldChar w:fldCharType="begin"/>
          </w:r>
          <w:r>
            <w:instrText xml:space="preserve"> PAGEREF _Toc20356 \h </w:instrText>
          </w:r>
          <w:r>
            <w:fldChar w:fldCharType="separate"/>
          </w:r>
          <w:r>
            <w:t>1</w:t>
          </w:r>
          <w:r>
            <w:fldChar w:fldCharType="end"/>
          </w:r>
          <w:r>
            <w:rPr>
              <w:rFonts w:cs="Times New Roman"/>
              <w:color w:val="auto"/>
              <w:szCs w:val="28"/>
            </w:rPr>
            <w:fldChar w:fldCharType="end"/>
          </w:r>
        </w:p>
        <w:p>
          <w:pPr>
            <w:pStyle w:val="34"/>
            <w:tabs>
              <w:tab w:val="right" w:leader="dot" w:pos="8306"/>
            </w:tabs>
          </w:pPr>
          <w:r>
            <w:rPr>
              <w:rFonts w:cs="Times New Roman"/>
              <w:bCs/>
              <w:color w:val="auto"/>
              <w:szCs w:val="28"/>
              <w:lang w:val="zh-CN"/>
            </w:rPr>
            <w:fldChar w:fldCharType="begin"/>
          </w:r>
          <w:r>
            <w:rPr>
              <w:rFonts w:cs="Times New Roman"/>
              <w:bCs/>
              <w:szCs w:val="28"/>
              <w:lang w:val="zh-CN"/>
            </w:rPr>
            <w:instrText xml:space="preserve"> HYPERLINK \l _Toc28607 </w:instrText>
          </w:r>
          <w:r>
            <w:rPr>
              <w:rFonts w:cs="Times New Roman"/>
              <w:bCs/>
              <w:szCs w:val="28"/>
              <w:lang w:val="zh-CN"/>
            </w:rPr>
            <w:fldChar w:fldCharType="separate"/>
          </w:r>
          <w:r>
            <w:rPr>
              <w:rFonts w:cs="Times New Roman"/>
            </w:rPr>
            <w:t>1.1 成立编委会</w:t>
          </w:r>
          <w:r>
            <w:tab/>
          </w:r>
          <w:r>
            <w:fldChar w:fldCharType="begin"/>
          </w:r>
          <w:r>
            <w:instrText xml:space="preserve"> PAGEREF _Toc28607 \h </w:instrText>
          </w:r>
          <w:r>
            <w:fldChar w:fldCharType="separate"/>
          </w:r>
          <w:r>
            <w:t>1</w:t>
          </w:r>
          <w:r>
            <w:fldChar w:fldCharType="end"/>
          </w:r>
          <w:r>
            <w:rPr>
              <w:rFonts w:cs="Times New Roman"/>
              <w:bCs/>
              <w:color w:val="auto"/>
              <w:szCs w:val="28"/>
              <w:lang w:val="zh-CN"/>
            </w:rPr>
            <w:fldChar w:fldCharType="end"/>
          </w:r>
        </w:p>
        <w:p>
          <w:pPr>
            <w:pStyle w:val="34"/>
            <w:tabs>
              <w:tab w:val="right" w:leader="dot" w:pos="8306"/>
            </w:tabs>
          </w:pPr>
          <w:r>
            <w:rPr>
              <w:rFonts w:cs="Times New Roman"/>
              <w:bCs/>
              <w:color w:val="auto"/>
              <w:szCs w:val="28"/>
              <w:lang w:val="zh-CN"/>
            </w:rPr>
            <w:fldChar w:fldCharType="begin"/>
          </w:r>
          <w:r>
            <w:rPr>
              <w:rFonts w:cs="Times New Roman"/>
              <w:bCs/>
              <w:szCs w:val="28"/>
              <w:lang w:val="zh-CN"/>
            </w:rPr>
            <w:instrText xml:space="preserve"> HYPERLINK \l _Toc16333 </w:instrText>
          </w:r>
          <w:r>
            <w:rPr>
              <w:rFonts w:cs="Times New Roman"/>
              <w:bCs/>
              <w:szCs w:val="28"/>
              <w:lang w:val="zh-CN"/>
            </w:rPr>
            <w:fldChar w:fldCharType="separate"/>
          </w:r>
          <w:r>
            <w:rPr>
              <w:rFonts w:cs="Times New Roman"/>
            </w:rPr>
            <w:t>1.2 编制过程</w:t>
          </w:r>
          <w:r>
            <w:tab/>
          </w:r>
          <w:r>
            <w:fldChar w:fldCharType="begin"/>
          </w:r>
          <w:r>
            <w:instrText xml:space="preserve"> PAGEREF _Toc16333 \h </w:instrText>
          </w:r>
          <w:r>
            <w:fldChar w:fldCharType="separate"/>
          </w:r>
          <w:r>
            <w:t>1</w:t>
          </w:r>
          <w:r>
            <w:fldChar w:fldCharType="end"/>
          </w:r>
          <w:r>
            <w:rPr>
              <w:rFonts w:cs="Times New Roman"/>
              <w:bCs/>
              <w:color w:val="auto"/>
              <w:szCs w:val="28"/>
              <w:lang w:val="zh-CN"/>
            </w:rPr>
            <w:fldChar w:fldCharType="end"/>
          </w:r>
        </w:p>
        <w:p>
          <w:pPr>
            <w:pStyle w:val="29"/>
            <w:tabs>
              <w:tab w:val="right" w:leader="dot" w:pos="8306"/>
            </w:tabs>
          </w:pPr>
          <w:r>
            <w:rPr>
              <w:rFonts w:cs="Times New Roman"/>
              <w:bCs/>
              <w:color w:val="auto"/>
              <w:szCs w:val="28"/>
              <w:lang w:val="zh-CN"/>
            </w:rPr>
            <w:fldChar w:fldCharType="begin"/>
          </w:r>
          <w:r>
            <w:rPr>
              <w:rFonts w:cs="Times New Roman"/>
              <w:bCs/>
              <w:szCs w:val="28"/>
              <w:lang w:val="zh-CN"/>
            </w:rPr>
            <w:instrText xml:space="preserve"> HYPERLINK \l _Toc31764 </w:instrText>
          </w:r>
          <w:r>
            <w:rPr>
              <w:rFonts w:cs="Times New Roman"/>
              <w:bCs/>
              <w:szCs w:val="28"/>
              <w:lang w:val="zh-CN"/>
            </w:rPr>
            <w:fldChar w:fldCharType="separate"/>
          </w:r>
          <w:r>
            <w:rPr>
              <w:rFonts w:cs="Times New Roman"/>
            </w:rPr>
            <w:t>2 重点内容说明</w:t>
          </w:r>
          <w:r>
            <w:tab/>
          </w:r>
          <w:r>
            <w:fldChar w:fldCharType="begin"/>
          </w:r>
          <w:r>
            <w:instrText xml:space="preserve"> PAGEREF _Toc31764 \h </w:instrText>
          </w:r>
          <w:r>
            <w:fldChar w:fldCharType="separate"/>
          </w:r>
          <w:r>
            <w:t>3</w:t>
          </w:r>
          <w:r>
            <w:fldChar w:fldCharType="end"/>
          </w:r>
          <w:r>
            <w:rPr>
              <w:rFonts w:cs="Times New Roman"/>
              <w:bCs/>
              <w:color w:val="auto"/>
              <w:szCs w:val="28"/>
              <w:lang w:val="zh-CN"/>
            </w:rPr>
            <w:fldChar w:fldCharType="end"/>
          </w:r>
        </w:p>
        <w:p>
          <w:pPr>
            <w:pStyle w:val="34"/>
            <w:tabs>
              <w:tab w:val="right" w:leader="dot" w:pos="8306"/>
            </w:tabs>
          </w:pPr>
          <w:r>
            <w:rPr>
              <w:rFonts w:cs="Times New Roman"/>
              <w:bCs/>
              <w:color w:val="auto"/>
              <w:szCs w:val="28"/>
              <w:lang w:val="zh-CN"/>
            </w:rPr>
            <w:fldChar w:fldCharType="begin"/>
          </w:r>
          <w:r>
            <w:rPr>
              <w:rFonts w:cs="Times New Roman"/>
              <w:bCs/>
              <w:szCs w:val="28"/>
              <w:lang w:val="zh-CN"/>
            </w:rPr>
            <w:instrText xml:space="preserve"> HYPERLINK \l _Toc17885 </w:instrText>
          </w:r>
          <w:r>
            <w:rPr>
              <w:rFonts w:cs="Times New Roman"/>
              <w:bCs/>
              <w:szCs w:val="28"/>
              <w:lang w:val="zh-CN"/>
            </w:rPr>
            <w:fldChar w:fldCharType="separate"/>
          </w:r>
          <w:r>
            <w:rPr>
              <w:rFonts w:cs="Times New Roman"/>
            </w:rPr>
            <w:t>2.1 企业基本信息</w:t>
          </w:r>
          <w:r>
            <w:tab/>
          </w:r>
          <w:r>
            <w:fldChar w:fldCharType="begin"/>
          </w:r>
          <w:r>
            <w:instrText xml:space="preserve"> PAGEREF _Toc17885 \h </w:instrText>
          </w:r>
          <w:r>
            <w:fldChar w:fldCharType="separate"/>
          </w:r>
          <w:r>
            <w:t>3</w:t>
          </w:r>
          <w:r>
            <w:fldChar w:fldCharType="end"/>
          </w:r>
          <w:r>
            <w:rPr>
              <w:rFonts w:cs="Times New Roman"/>
              <w:bCs/>
              <w:color w:val="auto"/>
              <w:szCs w:val="28"/>
              <w:lang w:val="zh-CN"/>
            </w:rPr>
            <w:fldChar w:fldCharType="end"/>
          </w:r>
        </w:p>
        <w:p>
          <w:pPr>
            <w:pStyle w:val="34"/>
            <w:tabs>
              <w:tab w:val="right" w:leader="dot" w:pos="8306"/>
            </w:tabs>
          </w:pPr>
          <w:r>
            <w:rPr>
              <w:rFonts w:cs="Times New Roman"/>
              <w:bCs/>
              <w:color w:val="auto"/>
              <w:szCs w:val="28"/>
              <w:lang w:val="zh-CN"/>
            </w:rPr>
            <w:fldChar w:fldCharType="begin"/>
          </w:r>
          <w:r>
            <w:rPr>
              <w:rFonts w:cs="Times New Roman"/>
              <w:bCs/>
              <w:szCs w:val="28"/>
              <w:lang w:val="zh-CN"/>
            </w:rPr>
            <w:instrText xml:space="preserve"> HYPERLINK \l _Toc8406 </w:instrText>
          </w:r>
          <w:r>
            <w:rPr>
              <w:rFonts w:cs="Times New Roman"/>
              <w:bCs/>
              <w:szCs w:val="28"/>
              <w:lang w:val="zh-CN"/>
            </w:rPr>
            <w:fldChar w:fldCharType="separate"/>
          </w:r>
          <w:r>
            <w:rPr>
              <w:rFonts w:cs="Times New Roman"/>
            </w:rPr>
            <w:t>2.2 报告情况</w:t>
          </w:r>
          <w:r>
            <w:tab/>
          </w:r>
          <w:r>
            <w:fldChar w:fldCharType="begin"/>
          </w:r>
          <w:r>
            <w:instrText xml:space="preserve"> PAGEREF _Toc8406 \h </w:instrText>
          </w:r>
          <w:r>
            <w:fldChar w:fldCharType="separate"/>
          </w:r>
          <w:r>
            <w:t>4</w:t>
          </w:r>
          <w:r>
            <w:fldChar w:fldCharType="end"/>
          </w:r>
          <w:r>
            <w:rPr>
              <w:rFonts w:cs="Times New Roman"/>
              <w:bCs/>
              <w:color w:val="auto"/>
              <w:szCs w:val="28"/>
              <w:lang w:val="zh-CN"/>
            </w:rPr>
            <w:fldChar w:fldCharType="end"/>
          </w:r>
        </w:p>
        <w:p>
          <w:pPr>
            <w:pStyle w:val="29"/>
            <w:tabs>
              <w:tab w:val="right" w:leader="dot" w:pos="8306"/>
            </w:tabs>
          </w:pPr>
          <w:r>
            <w:rPr>
              <w:rFonts w:cs="Times New Roman"/>
              <w:bCs/>
              <w:color w:val="auto"/>
              <w:szCs w:val="28"/>
              <w:lang w:val="zh-CN"/>
            </w:rPr>
            <w:fldChar w:fldCharType="begin"/>
          </w:r>
          <w:r>
            <w:rPr>
              <w:rFonts w:cs="Times New Roman"/>
              <w:bCs/>
              <w:szCs w:val="28"/>
              <w:lang w:val="zh-CN"/>
            </w:rPr>
            <w:instrText xml:space="preserve"> HYPERLINK \l _Toc2660 </w:instrText>
          </w:r>
          <w:r>
            <w:rPr>
              <w:rFonts w:cs="Times New Roman"/>
              <w:bCs/>
              <w:szCs w:val="28"/>
              <w:lang w:val="zh-CN"/>
            </w:rPr>
            <w:fldChar w:fldCharType="separate"/>
          </w:r>
          <w:r>
            <w:rPr>
              <w:rFonts w:cs="Times New Roman"/>
            </w:rPr>
            <w:t>3 预案适用范围</w:t>
          </w:r>
          <w:r>
            <w:tab/>
          </w:r>
          <w:r>
            <w:fldChar w:fldCharType="begin"/>
          </w:r>
          <w:r>
            <w:instrText xml:space="preserve"> PAGEREF _Toc2660 \h </w:instrText>
          </w:r>
          <w:r>
            <w:fldChar w:fldCharType="separate"/>
          </w:r>
          <w:r>
            <w:t>5</w:t>
          </w:r>
          <w:r>
            <w:fldChar w:fldCharType="end"/>
          </w:r>
          <w:r>
            <w:rPr>
              <w:rFonts w:cs="Times New Roman"/>
              <w:bCs/>
              <w:color w:val="auto"/>
              <w:szCs w:val="28"/>
              <w:lang w:val="zh-CN"/>
            </w:rPr>
            <w:fldChar w:fldCharType="end"/>
          </w:r>
        </w:p>
        <w:p>
          <w:pPr>
            <w:pStyle w:val="29"/>
            <w:tabs>
              <w:tab w:val="right" w:leader="dot" w:pos="8306"/>
            </w:tabs>
          </w:pPr>
          <w:r>
            <w:rPr>
              <w:rFonts w:cs="Times New Roman"/>
              <w:bCs/>
              <w:color w:val="auto"/>
              <w:szCs w:val="28"/>
              <w:lang w:val="zh-CN"/>
            </w:rPr>
            <w:fldChar w:fldCharType="begin"/>
          </w:r>
          <w:r>
            <w:rPr>
              <w:rFonts w:cs="Times New Roman"/>
              <w:bCs/>
              <w:szCs w:val="28"/>
              <w:lang w:val="zh-CN"/>
            </w:rPr>
            <w:instrText xml:space="preserve"> HYPERLINK \l _Toc13308 </w:instrText>
          </w:r>
          <w:r>
            <w:rPr>
              <w:rFonts w:cs="Times New Roman"/>
              <w:bCs/>
              <w:szCs w:val="28"/>
              <w:lang w:val="zh-CN"/>
            </w:rPr>
            <w:fldChar w:fldCharType="separate"/>
          </w:r>
          <w:r>
            <w:rPr>
              <w:rFonts w:cs="Times New Roman"/>
            </w:rPr>
            <w:t>4 现有环境风险防控与措施</w:t>
          </w:r>
          <w:r>
            <w:tab/>
          </w:r>
          <w:r>
            <w:fldChar w:fldCharType="begin"/>
          </w:r>
          <w:r>
            <w:instrText xml:space="preserve"> PAGEREF _Toc13308 \h </w:instrText>
          </w:r>
          <w:r>
            <w:fldChar w:fldCharType="separate"/>
          </w:r>
          <w:r>
            <w:t>5</w:t>
          </w:r>
          <w:r>
            <w:fldChar w:fldCharType="end"/>
          </w:r>
          <w:r>
            <w:rPr>
              <w:rFonts w:cs="Times New Roman"/>
              <w:bCs/>
              <w:color w:val="auto"/>
              <w:szCs w:val="28"/>
              <w:lang w:val="zh-CN"/>
            </w:rPr>
            <w:fldChar w:fldCharType="end"/>
          </w:r>
        </w:p>
        <w:p>
          <w:pPr>
            <w:pStyle w:val="34"/>
            <w:tabs>
              <w:tab w:val="right" w:leader="dot" w:pos="8306"/>
            </w:tabs>
          </w:pPr>
          <w:r>
            <w:rPr>
              <w:rFonts w:cs="Times New Roman"/>
              <w:bCs/>
              <w:color w:val="auto"/>
              <w:szCs w:val="28"/>
              <w:lang w:val="zh-CN"/>
            </w:rPr>
            <w:fldChar w:fldCharType="begin"/>
          </w:r>
          <w:r>
            <w:rPr>
              <w:rFonts w:cs="Times New Roman"/>
              <w:bCs/>
              <w:szCs w:val="28"/>
              <w:lang w:val="zh-CN"/>
            </w:rPr>
            <w:instrText xml:space="preserve"> HYPERLINK \l _Toc17243 </w:instrText>
          </w:r>
          <w:r>
            <w:rPr>
              <w:rFonts w:cs="Times New Roman"/>
              <w:bCs/>
              <w:szCs w:val="28"/>
              <w:lang w:val="zh-CN"/>
            </w:rPr>
            <w:fldChar w:fldCharType="separate"/>
          </w:r>
          <w:r>
            <w:rPr>
              <w:rFonts w:cs="Times New Roman"/>
            </w:rPr>
            <w:t>4.1 差距分析</w:t>
          </w:r>
          <w:r>
            <w:tab/>
          </w:r>
          <w:r>
            <w:fldChar w:fldCharType="begin"/>
          </w:r>
          <w:r>
            <w:instrText xml:space="preserve"> PAGEREF _Toc17243 \h </w:instrText>
          </w:r>
          <w:r>
            <w:fldChar w:fldCharType="separate"/>
          </w:r>
          <w:r>
            <w:t>5</w:t>
          </w:r>
          <w:r>
            <w:fldChar w:fldCharType="end"/>
          </w:r>
          <w:r>
            <w:rPr>
              <w:rFonts w:cs="Times New Roman"/>
              <w:bCs/>
              <w:color w:val="auto"/>
              <w:szCs w:val="28"/>
              <w:lang w:val="zh-CN"/>
            </w:rPr>
            <w:fldChar w:fldCharType="end"/>
          </w:r>
        </w:p>
        <w:p>
          <w:pPr>
            <w:pStyle w:val="34"/>
            <w:tabs>
              <w:tab w:val="right" w:leader="dot" w:pos="8306"/>
            </w:tabs>
          </w:pPr>
          <w:r>
            <w:rPr>
              <w:rFonts w:cs="Times New Roman"/>
              <w:bCs/>
              <w:color w:val="auto"/>
              <w:szCs w:val="28"/>
              <w:lang w:val="zh-CN"/>
            </w:rPr>
            <w:fldChar w:fldCharType="begin"/>
          </w:r>
          <w:r>
            <w:rPr>
              <w:rFonts w:cs="Times New Roman"/>
              <w:bCs/>
              <w:szCs w:val="28"/>
              <w:lang w:val="zh-CN"/>
            </w:rPr>
            <w:instrText xml:space="preserve"> HYPERLINK \l _Toc29688 </w:instrText>
          </w:r>
          <w:r>
            <w:rPr>
              <w:rFonts w:cs="Times New Roman"/>
              <w:bCs/>
              <w:szCs w:val="28"/>
              <w:lang w:val="zh-CN"/>
            </w:rPr>
            <w:fldChar w:fldCharType="separate"/>
          </w:r>
          <w:r>
            <w:rPr>
              <w:rFonts w:cs="Times New Roman"/>
            </w:rPr>
            <w:t>4.2 完善措施的实施计划</w:t>
          </w:r>
          <w:r>
            <w:tab/>
          </w:r>
          <w:r>
            <w:fldChar w:fldCharType="begin"/>
          </w:r>
          <w:r>
            <w:instrText xml:space="preserve"> PAGEREF _Toc29688 \h </w:instrText>
          </w:r>
          <w:r>
            <w:fldChar w:fldCharType="separate"/>
          </w:r>
          <w:r>
            <w:t>7</w:t>
          </w:r>
          <w:r>
            <w:fldChar w:fldCharType="end"/>
          </w:r>
          <w:r>
            <w:rPr>
              <w:rFonts w:cs="Times New Roman"/>
              <w:bCs/>
              <w:color w:val="auto"/>
              <w:szCs w:val="28"/>
              <w:lang w:val="zh-CN"/>
            </w:rPr>
            <w:fldChar w:fldCharType="end"/>
          </w:r>
        </w:p>
        <w:p>
          <w:pPr>
            <w:pStyle w:val="29"/>
            <w:tabs>
              <w:tab w:val="right" w:leader="dot" w:pos="8306"/>
            </w:tabs>
          </w:pPr>
          <w:r>
            <w:rPr>
              <w:rFonts w:cs="Times New Roman"/>
              <w:bCs/>
              <w:color w:val="auto"/>
              <w:szCs w:val="28"/>
              <w:lang w:val="zh-CN"/>
            </w:rPr>
            <w:fldChar w:fldCharType="begin"/>
          </w:r>
          <w:r>
            <w:rPr>
              <w:rFonts w:cs="Times New Roman"/>
              <w:bCs/>
              <w:szCs w:val="28"/>
              <w:lang w:val="zh-CN"/>
            </w:rPr>
            <w:instrText xml:space="preserve"> HYPERLINK \l _Toc31841 </w:instrText>
          </w:r>
          <w:r>
            <w:rPr>
              <w:rFonts w:cs="Times New Roman"/>
              <w:bCs/>
              <w:szCs w:val="28"/>
              <w:lang w:val="zh-CN"/>
            </w:rPr>
            <w:fldChar w:fldCharType="separate"/>
          </w:r>
          <w:r>
            <w:rPr>
              <w:rFonts w:hint="eastAsia" w:cs="Times New Roman"/>
            </w:rPr>
            <w:t>5 征求意见及采纳情况说明</w:t>
          </w:r>
          <w:r>
            <w:tab/>
          </w:r>
          <w:r>
            <w:fldChar w:fldCharType="begin"/>
          </w:r>
          <w:r>
            <w:instrText xml:space="preserve"> PAGEREF _Toc31841 \h </w:instrText>
          </w:r>
          <w:r>
            <w:fldChar w:fldCharType="separate"/>
          </w:r>
          <w:r>
            <w:t>8</w:t>
          </w:r>
          <w:r>
            <w:fldChar w:fldCharType="end"/>
          </w:r>
          <w:r>
            <w:rPr>
              <w:rFonts w:cs="Times New Roman"/>
              <w:bCs/>
              <w:color w:val="auto"/>
              <w:szCs w:val="28"/>
              <w:lang w:val="zh-CN"/>
            </w:rPr>
            <w:fldChar w:fldCharType="end"/>
          </w:r>
        </w:p>
        <w:p>
          <w:pPr>
            <w:pStyle w:val="29"/>
            <w:tabs>
              <w:tab w:val="right" w:leader="dot" w:pos="8306"/>
            </w:tabs>
          </w:pPr>
          <w:r>
            <w:rPr>
              <w:rFonts w:cs="Times New Roman"/>
              <w:bCs/>
              <w:color w:val="auto"/>
              <w:szCs w:val="28"/>
              <w:lang w:val="zh-CN"/>
            </w:rPr>
            <w:fldChar w:fldCharType="begin"/>
          </w:r>
          <w:r>
            <w:rPr>
              <w:rFonts w:cs="Times New Roman"/>
              <w:bCs/>
              <w:szCs w:val="28"/>
              <w:lang w:val="zh-CN"/>
            </w:rPr>
            <w:instrText xml:space="preserve"> HYPERLINK \l _Toc12568 </w:instrText>
          </w:r>
          <w:r>
            <w:rPr>
              <w:rFonts w:cs="Times New Roman"/>
              <w:bCs/>
              <w:szCs w:val="28"/>
              <w:lang w:val="zh-CN"/>
            </w:rPr>
            <w:fldChar w:fldCharType="separate"/>
          </w:r>
          <w:r>
            <w:rPr>
              <w:rFonts w:hint="eastAsia" w:cs="Times New Roman"/>
            </w:rPr>
            <w:t>6 应急预案的评审与发布更新</w:t>
          </w:r>
          <w:r>
            <w:tab/>
          </w:r>
          <w:r>
            <w:fldChar w:fldCharType="begin"/>
          </w:r>
          <w:r>
            <w:instrText xml:space="preserve"> PAGEREF _Toc12568 \h </w:instrText>
          </w:r>
          <w:r>
            <w:fldChar w:fldCharType="separate"/>
          </w:r>
          <w:r>
            <w:t>8</w:t>
          </w:r>
          <w:r>
            <w:fldChar w:fldCharType="end"/>
          </w:r>
          <w:r>
            <w:rPr>
              <w:rFonts w:cs="Times New Roman"/>
              <w:bCs/>
              <w:color w:val="auto"/>
              <w:szCs w:val="28"/>
              <w:lang w:val="zh-CN"/>
            </w:rPr>
            <w:fldChar w:fldCharType="end"/>
          </w:r>
        </w:p>
        <w:p>
          <w:pPr>
            <w:pStyle w:val="29"/>
            <w:tabs>
              <w:tab w:val="right" w:leader="dot" w:pos="8306"/>
            </w:tabs>
          </w:pPr>
          <w:r>
            <w:rPr>
              <w:rFonts w:cs="Times New Roman"/>
              <w:bCs/>
              <w:color w:val="auto"/>
              <w:szCs w:val="28"/>
              <w:lang w:val="zh-CN"/>
            </w:rPr>
            <w:fldChar w:fldCharType="begin"/>
          </w:r>
          <w:r>
            <w:rPr>
              <w:rFonts w:cs="Times New Roman"/>
              <w:bCs/>
              <w:szCs w:val="28"/>
              <w:lang w:val="zh-CN"/>
            </w:rPr>
            <w:instrText xml:space="preserve"> HYPERLINK \l _Toc4878 </w:instrText>
          </w:r>
          <w:r>
            <w:rPr>
              <w:rFonts w:cs="Times New Roman"/>
              <w:bCs/>
              <w:szCs w:val="28"/>
              <w:lang w:val="zh-CN"/>
            </w:rPr>
            <w:fldChar w:fldCharType="separate"/>
          </w:r>
          <w:r>
            <w:t xml:space="preserve">7 </w:t>
          </w:r>
          <w:r>
            <w:rPr>
              <w:rFonts w:hint="eastAsia"/>
            </w:rPr>
            <w:t>公司内部征求意见情况、公司内审情况</w:t>
          </w:r>
          <w:r>
            <w:tab/>
          </w:r>
          <w:r>
            <w:fldChar w:fldCharType="begin"/>
          </w:r>
          <w:r>
            <w:instrText xml:space="preserve"> PAGEREF _Toc4878 \h </w:instrText>
          </w:r>
          <w:r>
            <w:fldChar w:fldCharType="separate"/>
          </w:r>
          <w:r>
            <w:t>8</w:t>
          </w:r>
          <w:r>
            <w:fldChar w:fldCharType="end"/>
          </w:r>
          <w:r>
            <w:rPr>
              <w:rFonts w:cs="Times New Roman"/>
              <w:bCs/>
              <w:color w:val="auto"/>
              <w:szCs w:val="28"/>
              <w:lang w:val="zh-CN"/>
            </w:rPr>
            <w:fldChar w:fldCharType="end"/>
          </w:r>
        </w:p>
        <w:p>
          <w:pPr>
            <w:pStyle w:val="34"/>
            <w:tabs>
              <w:tab w:val="right" w:leader="dot" w:pos="8296"/>
            </w:tabs>
            <w:ind w:left="560"/>
            <w:rPr>
              <w:rFonts w:cs="Times New Roman"/>
              <w:color w:val="auto"/>
            </w:rPr>
            <w:sectPr>
              <w:headerReference r:id="rId6" w:type="default"/>
              <w:footerReference r:id="rId7" w:type="default"/>
              <w:pgSz w:w="11906" w:h="16838"/>
              <w:pgMar w:top="1440" w:right="1800" w:bottom="1440" w:left="1800" w:header="851" w:footer="992" w:gutter="0"/>
              <w:pgNumType w:fmt="upperRoman" w:start="1"/>
              <w:cols w:space="425" w:num="1"/>
              <w:docGrid w:type="lines" w:linePitch="312" w:charSpace="0"/>
            </w:sectPr>
          </w:pPr>
          <w:r>
            <w:rPr>
              <w:rFonts w:cs="Times New Roman"/>
              <w:bCs/>
              <w:color w:val="auto"/>
              <w:szCs w:val="28"/>
              <w:lang w:val="zh-CN"/>
            </w:rPr>
            <w:fldChar w:fldCharType="end"/>
          </w:r>
        </w:p>
      </w:sdtContent>
    </w:sdt>
    <w:p>
      <w:pPr>
        <w:pStyle w:val="3"/>
        <w:ind w:left="431" w:firstLine="0"/>
        <w:rPr>
          <w:rFonts w:ascii="Times New Roman" w:hAnsi="Times New Roman" w:cs="Times New Roman"/>
          <w:color w:val="auto"/>
        </w:rPr>
      </w:pPr>
      <w:bookmarkStart w:id="0" w:name="_Toc20568455"/>
      <w:bookmarkStart w:id="1" w:name="_Toc20356"/>
      <w:r>
        <w:rPr>
          <w:rFonts w:ascii="Times New Roman" w:hAnsi="Times New Roman" w:cs="Times New Roman"/>
          <w:color w:val="auto"/>
        </w:rPr>
        <w:t>编制过程概述</w:t>
      </w:r>
      <w:bookmarkEnd w:id="0"/>
      <w:bookmarkEnd w:id="1"/>
    </w:p>
    <w:p>
      <w:pPr>
        <w:pStyle w:val="4"/>
        <w:spacing w:line="600" w:lineRule="exact"/>
        <w:rPr>
          <w:rFonts w:cs="Times New Roman"/>
          <w:color w:val="auto"/>
        </w:rPr>
      </w:pPr>
      <w:bookmarkStart w:id="2" w:name="_Toc20568456"/>
      <w:bookmarkStart w:id="3" w:name="_Toc28607"/>
      <w:r>
        <w:rPr>
          <w:rFonts w:cs="Times New Roman"/>
          <w:color w:val="auto"/>
        </w:rPr>
        <w:t>成立编委会</w:t>
      </w:r>
      <w:bookmarkEnd w:id="2"/>
      <w:bookmarkEnd w:id="3"/>
    </w:p>
    <w:p>
      <w:pPr>
        <w:spacing w:line="600" w:lineRule="exact"/>
        <w:rPr>
          <w:rFonts w:hint="eastAsia" w:eastAsia="仿宋" w:cs="Times New Roman"/>
          <w:color w:val="auto"/>
          <w:lang w:eastAsia="zh-CN"/>
        </w:rPr>
      </w:pPr>
      <w:bookmarkStart w:id="4" w:name="_Toc20568457"/>
      <w:r>
        <w:rPr>
          <w:rFonts w:cs="Times New Roman"/>
          <w:color w:val="auto"/>
        </w:rPr>
        <w:t>主任：</w:t>
      </w:r>
      <w:r>
        <w:rPr>
          <w:rFonts w:hint="eastAsia" w:cs="Times New Roman"/>
          <w:color w:val="auto"/>
          <w:lang w:eastAsia="zh-CN"/>
        </w:rPr>
        <w:t>强焯</w:t>
      </w:r>
    </w:p>
    <w:p>
      <w:pPr>
        <w:spacing w:line="600" w:lineRule="exact"/>
        <w:rPr>
          <w:rFonts w:hint="default" w:eastAsia="仿宋" w:cs="Times New Roman"/>
          <w:color w:val="auto"/>
          <w:lang w:val="en-US" w:eastAsia="zh-CN"/>
        </w:rPr>
      </w:pPr>
      <w:r>
        <w:rPr>
          <w:rFonts w:cs="Times New Roman"/>
          <w:color w:val="auto"/>
        </w:rPr>
        <w:t>编写人员：</w:t>
      </w:r>
      <w:r>
        <w:rPr>
          <w:rFonts w:hint="eastAsia" w:cs="Times New Roman"/>
          <w:color w:val="auto"/>
          <w:lang w:eastAsia="zh-CN"/>
        </w:rPr>
        <w:t>陈</w:t>
      </w:r>
      <w:r>
        <w:rPr>
          <w:rFonts w:hint="eastAsia" w:cs="Times New Roman"/>
          <w:color w:val="auto"/>
          <w:lang w:val="en-US" w:eastAsia="zh-CN"/>
        </w:rPr>
        <w:t xml:space="preserve"> </w:t>
      </w:r>
      <w:r>
        <w:rPr>
          <w:rFonts w:hint="eastAsia" w:cs="Times New Roman"/>
          <w:color w:val="auto"/>
          <w:lang w:eastAsia="zh-CN"/>
        </w:rPr>
        <w:t>丽、马钰敏、李炫妮</w:t>
      </w:r>
    </w:p>
    <w:p>
      <w:pPr>
        <w:pStyle w:val="4"/>
        <w:spacing w:line="600" w:lineRule="exact"/>
        <w:rPr>
          <w:rFonts w:cs="Times New Roman"/>
          <w:color w:val="auto"/>
        </w:rPr>
      </w:pPr>
      <w:bookmarkStart w:id="5" w:name="_Toc16333"/>
      <w:r>
        <w:rPr>
          <w:rFonts w:cs="Times New Roman"/>
          <w:color w:val="auto"/>
        </w:rPr>
        <w:t>编制过程</w:t>
      </w:r>
      <w:bookmarkEnd w:id="4"/>
      <w:bookmarkEnd w:id="5"/>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color w:val="auto"/>
        </w:rPr>
      </w:pPr>
      <w:r>
        <w:rPr>
          <w:rFonts w:hint="eastAsia"/>
          <w:color w:val="auto"/>
        </w:rPr>
        <w:t>编委会成立后，公司委托专业机构指导本公司</w:t>
      </w:r>
      <w:r>
        <w:rPr>
          <w:rFonts w:hint="eastAsia" w:ascii="Times New Roman" w:hAnsi="Times New Roman"/>
          <w:color w:val="auto"/>
        </w:rPr>
        <w:t>编制《</w:t>
      </w:r>
      <w:r>
        <w:rPr>
          <w:rFonts w:hint="default" w:ascii="Times New Roman" w:hAnsi="Times New Roman"/>
          <w:color w:val="auto"/>
          <w:lang w:val="en-US" w:eastAsia="zh-CN"/>
        </w:rPr>
        <w:t>陕西</w:t>
      </w:r>
      <w:r>
        <w:rPr>
          <w:rFonts w:hint="eastAsia" w:ascii="Times New Roman" w:hAnsi="Times New Roman"/>
          <w:color w:val="auto"/>
          <w:lang w:val="en-US" w:eastAsia="zh-CN"/>
        </w:rPr>
        <w:t>交控集团</w:t>
      </w:r>
      <w:r>
        <w:rPr>
          <w:rFonts w:hint="default" w:ascii="Times New Roman" w:hAnsi="Times New Roman"/>
          <w:color w:val="auto"/>
          <w:lang w:val="en-US" w:eastAsia="zh-CN"/>
        </w:rPr>
        <w:t>绕城高速公路扩能工程管理处西安绕城高速公路通行能力提升工程</w:t>
      </w:r>
      <w:r>
        <w:rPr>
          <w:rFonts w:hint="eastAsia" w:ascii="Times New Roman" w:hAnsi="Times New Roman"/>
          <w:color w:val="auto"/>
          <w:lang w:val="en-US" w:eastAsia="zh-CN"/>
        </w:rPr>
        <w:t>突发</w:t>
      </w:r>
      <w:r>
        <w:rPr>
          <w:rFonts w:hint="eastAsia" w:ascii="Times New Roman" w:hAnsi="Times New Roman"/>
          <w:color w:val="auto"/>
        </w:rPr>
        <w:t>环境事件应急预案》，为我公司突发环境事件应急救援工作提供了有力的技</w:t>
      </w:r>
      <w:r>
        <w:rPr>
          <w:rFonts w:hint="eastAsia"/>
          <w:color w:val="auto"/>
        </w:rPr>
        <w:t>术支持和专业指导。应急预案编制程序见图1-</w:t>
      </w:r>
      <w:r>
        <w:rPr>
          <w:color w:val="auto"/>
        </w:rPr>
        <w:t>1</w:t>
      </w:r>
      <w:r>
        <w:rPr>
          <w:rFonts w:hint="eastAsia"/>
          <w:color w:val="auto"/>
        </w:rPr>
        <w:t>。</w:t>
      </w:r>
    </w:p>
    <w:p>
      <w:pPr>
        <w:widowControl w:val="0"/>
        <w:spacing w:line="240" w:lineRule="auto"/>
        <w:jc w:val="center"/>
        <w:rPr>
          <w:rFonts w:hint="eastAsia" w:ascii="Times New Roman" w:hAnsi="宋体" w:eastAsia="仿宋" w:cs="Times New Roman"/>
          <w:b/>
          <w:color w:val="auto"/>
          <w:kern w:val="2"/>
          <w:sz w:val="24"/>
          <w:szCs w:val="21"/>
          <w:lang w:val="en-US" w:eastAsia="zh-CN" w:bidi="ar-SA"/>
        </w:rPr>
      </w:pPr>
      <w:r>
        <w:rPr>
          <w:rFonts w:hint="eastAsia"/>
          <w:color w:val="auto"/>
        </w:rPr>
        <w:drawing>
          <wp:inline distT="0" distB="0" distL="114300" distR="114300">
            <wp:extent cx="4143375" cy="4408170"/>
            <wp:effectExtent l="0" t="0" r="1905" b="11430"/>
            <wp:docPr id="1"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示&#10;&#10;描述已自动生成"/>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43375" cy="4408170"/>
                    </a:xfrm>
                    <a:prstGeom prst="rect">
                      <a:avLst/>
                    </a:prstGeom>
                  </pic:spPr>
                </pic:pic>
              </a:graphicData>
            </a:graphic>
          </wp:inline>
        </w:drawing>
      </w:r>
    </w:p>
    <w:p>
      <w:pPr>
        <w:widowControl w:val="0"/>
        <w:spacing w:line="240" w:lineRule="auto"/>
        <w:jc w:val="center"/>
        <w:rPr>
          <w:rFonts w:ascii="Times New Roman" w:hAnsi="宋体" w:eastAsia="仿宋" w:cs="Times New Roman"/>
          <w:b/>
          <w:color w:val="auto"/>
          <w:kern w:val="2"/>
          <w:sz w:val="21"/>
          <w:szCs w:val="21"/>
          <w:lang w:val="en-US" w:eastAsia="zh-CN" w:bidi="ar-SA"/>
        </w:rPr>
      </w:pPr>
      <w:r>
        <w:rPr>
          <w:rFonts w:hint="eastAsia" w:ascii="Times New Roman" w:hAnsi="宋体" w:eastAsia="仿宋" w:cs="Times New Roman"/>
          <w:b/>
          <w:color w:val="auto"/>
          <w:kern w:val="2"/>
          <w:sz w:val="21"/>
          <w:szCs w:val="21"/>
          <w:lang w:val="en-US" w:eastAsia="zh-CN" w:bidi="ar-SA"/>
        </w:rPr>
        <w:t>图</w:t>
      </w:r>
      <w:r>
        <w:rPr>
          <w:rFonts w:ascii="Times New Roman" w:hAnsi="宋体" w:eastAsia="仿宋" w:cs="Times New Roman"/>
          <w:b/>
          <w:color w:val="auto"/>
          <w:kern w:val="2"/>
          <w:sz w:val="21"/>
          <w:szCs w:val="21"/>
          <w:lang w:val="en-US" w:eastAsia="zh-CN" w:bidi="ar-SA"/>
        </w:rPr>
        <w:t>1</w:t>
      </w:r>
      <w:r>
        <w:rPr>
          <w:rFonts w:hint="eastAsia" w:ascii="Times New Roman" w:hAnsi="宋体" w:eastAsia="仿宋" w:cs="Times New Roman"/>
          <w:b/>
          <w:color w:val="auto"/>
          <w:kern w:val="2"/>
          <w:sz w:val="21"/>
          <w:szCs w:val="21"/>
          <w:lang w:val="en-US" w:eastAsia="zh-CN" w:bidi="ar-SA"/>
        </w:rPr>
        <w:t>-1</w:t>
      </w:r>
      <w:r>
        <w:rPr>
          <w:rFonts w:ascii="Times New Roman" w:hAnsi="宋体" w:eastAsia="仿宋" w:cs="Times New Roman"/>
          <w:b/>
          <w:color w:val="auto"/>
          <w:kern w:val="2"/>
          <w:sz w:val="21"/>
          <w:szCs w:val="21"/>
          <w:lang w:val="en-US" w:eastAsia="zh-CN" w:bidi="ar-SA"/>
        </w:rPr>
        <w:t xml:space="preserve">  </w:t>
      </w:r>
      <w:r>
        <w:rPr>
          <w:rFonts w:hint="eastAsia" w:ascii="Times New Roman" w:hAnsi="宋体" w:eastAsia="仿宋" w:cs="Times New Roman"/>
          <w:b/>
          <w:color w:val="auto"/>
          <w:kern w:val="2"/>
          <w:sz w:val="21"/>
          <w:szCs w:val="21"/>
          <w:lang w:val="en-US" w:eastAsia="zh-CN" w:bidi="ar-SA"/>
        </w:rPr>
        <w:t>应急预案编制程序</w:t>
      </w:r>
    </w:p>
    <w:p>
      <w:pPr>
        <w:rPr>
          <w:rFonts w:hint="eastAsia" w:cs="Times New Roman"/>
          <w:color w:val="auto"/>
        </w:rPr>
      </w:pPr>
      <w:r>
        <w:rPr>
          <w:rFonts w:hint="eastAsia" w:cs="Times New Roman"/>
          <w:color w:val="auto"/>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color w:val="auto"/>
          <w:szCs w:val="28"/>
        </w:rPr>
      </w:pPr>
      <w:r>
        <w:rPr>
          <w:rFonts w:hint="eastAsia" w:cs="Times New Roman"/>
          <w:color w:val="auto"/>
        </w:rPr>
        <w:t>编委会</w:t>
      </w:r>
      <w:r>
        <w:rPr>
          <w:rFonts w:cs="Times New Roman"/>
          <w:color w:val="auto"/>
        </w:rPr>
        <w:t>结合</w:t>
      </w:r>
      <w:r>
        <w:rPr>
          <w:rFonts w:hint="eastAsia" w:cs="Times New Roman"/>
          <w:color w:val="auto"/>
          <w:lang w:eastAsia="zh-CN"/>
        </w:rPr>
        <w:t>管理处及</w:t>
      </w:r>
      <w:r>
        <w:rPr>
          <w:rFonts w:cs="Times New Roman"/>
          <w:color w:val="auto"/>
        </w:rPr>
        <w:t>分公司实际情况编制了本预案。编制过程中，根据</w:t>
      </w:r>
      <w:r>
        <w:rPr>
          <w:rFonts w:hint="eastAsia" w:cs="Times New Roman"/>
          <w:color w:val="auto"/>
        </w:rPr>
        <w:t>西安绕城高速公路通行能力提升工程</w:t>
      </w:r>
      <w:r>
        <w:rPr>
          <w:rFonts w:cs="Times New Roman"/>
          <w:color w:val="auto"/>
        </w:rPr>
        <w:t>运行时的主要环境风险物质及现有风险防控措施对各项可能发生的环境风险进行了预测及评估，根据其可能造成的环境风险后果，确定了本项目的突发事件应急体系，根据各项环境风险，明确了响应机制，并对应急机构职责、装备、设施、救援行动及其指挥与协调方面预先做出具体安排，明确了事故发生前，事故过程中以及其指挥与协调方面预先做出具体安排，明确了事故发生前，事故过程中以及事故发生后有关人员的职责，在此基础上，按照《企事业单位突发环境事件应急预案备案管理办法（试行）》（环发[2015]4号）等法律法规和有关规定完成了</w:t>
      </w:r>
      <w:r>
        <w:rPr>
          <w:rFonts w:ascii="仿宋" w:hAnsi="仿宋"/>
          <w:color w:val="auto"/>
          <w:szCs w:val="28"/>
        </w:rPr>
        <w:t>收集本项目基本信息，详细调查环境风险防范措施，调查了应急物资储备情况，同时统计项目周边环境敏感点。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color w:val="auto"/>
          <w:szCs w:val="28"/>
        </w:rPr>
      </w:pPr>
      <w:r>
        <w:rPr>
          <w:rFonts w:ascii="仿宋" w:hAnsi="仿宋"/>
          <w:color w:val="auto"/>
          <w:szCs w:val="28"/>
        </w:rPr>
        <w:t>随后，完成了企业环境风险评估工作，形成《</w:t>
      </w:r>
      <w:r>
        <w:rPr>
          <w:rFonts w:hint="default" w:ascii="仿宋" w:hAnsi="仿宋"/>
          <w:color w:val="auto"/>
          <w:szCs w:val="28"/>
          <w:lang w:val="en-US" w:eastAsia="zh-CN"/>
        </w:rPr>
        <w:t>陕西</w:t>
      </w:r>
      <w:r>
        <w:rPr>
          <w:rFonts w:hint="eastAsia" w:ascii="仿宋" w:hAnsi="仿宋"/>
          <w:color w:val="auto"/>
          <w:szCs w:val="28"/>
          <w:lang w:val="en-US" w:eastAsia="zh-CN"/>
        </w:rPr>
        <w:t>交控集团</w:t>
      </w:r>
      <w:r>
        <w:rPr>
          <w:rFonts w:hint="default" w:ascii="仿宋" w:hAnsi="仿宋"/>
          <w:color w:val="auto"/>
          <w:szCs w:val="28"/>
          <w:lang w:val="en-US" w:eastAsia="zh-CN"/>
        </w:rPr>
        <w:t>绕城高速公路扩能工程管理处西安绕城高速公路通行能力提升工程</w:t>
      </w:r>
      <w:r>
        <w:rPr>
          <w:rFonts w:ascii="仿宋" w:hAnsi="仿宋"/>
          <w:color w:val="auto"/>
          <w:szCs w:val="28"/>
        </w:rPr>
        <w:t>环境风险评估报告》；完成了企业应急资源调查工作，并形成《</w:t>
      </w:r>
      <w:r>
        <w:rPr>
          <w:rFonts w:hint="default" w:ascii="仿宋" w:hAnsi="仿宋"/>
          <w:color w:val="auto"/>
          <w:szCs w:val="28"/>
          <w:lang w:val="en-US" w:eastAsia="zh-CN"/>
        </w:rPr>
        <w:t>陕西</w:t>
      </w:r>
      <w:r>
        <w:rPr>
          <w:rFonts w:hint="eastAsia" w:ascii="仿宋" w:hAnsi="仿宋"/>
          <w:color w:val="auto"/>
          <w:szCs w:val="28"/>
          <w:lang w:val="en-US" w:eastAsia="zh-CN"/>
        </w:rPr>
        <w:t>交控集团</w:t>
      </w:r>
      <w:r>
        <w:rPr>
          <w:rFonts w:hint="default" w:ascii="仿宋" w:hAnsi="仿宋"/>
          <w:color w:val="auto"/>
          <w:szCs w:val="28"/>
          <w:lang w:val="en-US" w:eastAsia="zh-CN"/>
        </w:rPr>
        <w:t>绕城高速公路扩能工程管理处西安绕城高速公路通行能力提升工程</w:t>
      </w:r>
      <w:r>
        <w:rPr>
          <w:rFonts w:ascii="仿宋" w:hAnsi="仿宋"/>
          <w:color w:val="auto"/>
          <w:szCs w:val="28"/>
        </w:rPr>
        <w:t>环境应急资源调查报告》。</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仿宋" w:hAnsi="仿宋"/>
          <w:color w:val="auto"/>
          <w:szCs w:val="28"/>
        </w:rPr>
      </w:pPr>
      <w:r>
        <w:rPr>
          <w:rFonts w:ascii="仿宋" w:hAnsi="仿宋"/>
          <w:color w:val="auto"/>
          <w:szCs w:val="28"/>
        </w:rPr>
        <w:t>结合环境风险评估报告和环境应急资源调查报告相关结论，于202</w:t>
      </w:r>
      <w:r>
        <w:rPr>
          <w:rFonts w:hint="eastAsia" w:ascii="仿宋" w:hAnsi="仿宋"/>
          <w:color w:val="auto"/>
          <w:szCs w:val="28"/>
          <w:lang w:val="en-US" w:eastAsia="zh-CN"/>
        </w:rPr>
        <w:t>3</w:t>
      </w:r>
      <w:r>
        <w:rPr>
          <w:rFonts w:ascii="仿宋" w:hAnsi="仿宋"/>
          <w:color w:val="auto"/>
          <w:szCs w:val="28"/>
        </w:rPr>
        <w:t>年</w:t>
      </w:r>
      <w:r>
        <w:rPr>
          <w:rFonts w:hint="eastAsia" w:ascii="仿宋" w:hAnsi="仿宋"/>
          <w:color w:val="auto"/>
          <w:szCs w:val="28"/>
          <w:lang w:val="en-US" w:eastAsia="zh-CN"/>
        </w:rPr>
        <w:t>4</w:t>
      </w:r>
      <w:r>
        <w:rPr>
          <w:rFonts w:ascii="仿宋" w:hAnsi="仿宋"/>
          <w:color w:val="auto"/>
          <w:szCs w:val="28"/>
        </w:rPr>
        <w:t>月完成突发环境事件应急预案文本编制工作，并最终形成《</w:t>
      </w:r>
      <w:r>
        <w:rPr>
          <w:rFonts w:hint="default" w:ascii="仿宋" w:hAnsi="仿宋"/>
          <w:color w:val="auto"/>
          <w:szCs w:val="28"/>
          <w:lang w:val="en-US" w:eastAsia="zh-CN"/>
        </w:rPr>
        <w:t>陕西</w:t>
      </w:r>
      <w:r>
        <w:rPr>
          <w:rFonts w:hint="eastAsia" w:ascii="仿宋" w:hAnsi="仿宋"/>
          <w:color w:val="auto"/>
          <w:szCs w:val="28"/>
          <w:lang w:val="en-US" w:eastAsia="zh-CN"/>
        </w:rPr>
        <w:t>交控集团</w:t>
      </w:r>
      <w:r>
        <w:rPr>
          <w:rFonts w:hint="default" w:ascii="仿宋" w:hAnsi="仿宋"/>
          <w:color w:val="auto"/>
          <w:szCs w:val="28"/>
          <w:lang w:val="en-US" w:eastAsia="zh-CN"/>
        </w:rPr>
        <w:t>绕城高速公路扩能工程管理处西安绕城高速公路通行能力提升工程</w:t>
      </w:r>
      <w:r>
        <w:rPr>
          <w:rFonts w:ascii="仿宋" w:hAnsi="仿宋"/>
          <w:color w:val="auto"/>
          <w:szCs w:val="28"/>
        </w:rPr>
        <w:t>突发环境事件应急预案》（预案编号：</w:t>
      </w:r>
      <w:r>
        <w:rPr>
          <w:rFonts w:hint="eastAsia" w:ascii="仿宋" w:hAnsi="仿宋"/>
          <w:color w:val="auto"/>
          <w:szCs w:val="28"/>
          <w:lang w:val="en-US" w:eastAsia="zh-CN"/>
        </w:rPr>
        <w:t>RC</w:t>
      </w:r>
      <w:r>
        <w:rPr>
          <w:rFonts w:ascii="仿宋" w:hAnsi="仿宋"/>
          <w:color w:val="auto"/>
          <w:szCs w:val="28"/>
        </w:rPr>
        <w:t>-</w:t>
      </w:r>
      <w:r>
        <w:rPr>
          <w:rFonts w:hint="eastAsia" w:ascii="仿宋" w:hAnsi="仿宋"/>
          <w:color w:val="auto"/>
          <w:szCs w:val="28"/>
          <w:lang w:val="en-US" w:eastAsia="zh-CN"/>
        </w:rPr>
        <w:t>TSGC</w:t>
      </w:r>
      <w:r>
        <w:rPr>
          <w:rFonts w:ascii="仿宋" w:hAnsi="仿宋"/>
          <w:color w:val="auto"/>
          <w:szCs w:val="28"/>
        </w:rPr>
        <w:t>-01）。</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cs="Times New Roman"/>
          <w:color w:val="auto"/>
        </w:rPr>
        <w:sectPr>
          <w:headerReference r:id="rId8" w:type="default"/>
          <w:footerReference r:id="rId9" w:type="default"/>
          <w:pgSz w:w="11906" w:h="16838"/>
          <w:pgMar w:top="1440" w:right="1800" w:bottom="1440" w:left="1800" w:header="851" w:footer="992" w:gutter="0"/>
          <w:pgNumType w:start="1"/>
          <w:cols w:space="425" w:num="1"/>
          <w:docGrid w:type="lines" w:linePitch="312" w:charSpace="0"/>
        </w:sectPr>
      </w:pPr>
    </w:p>
    <w:p>
      <w:pPr>
        <w:pStyle w:val="3"/>
        <w:rPr>
          <w:rFonts w:cs="Times New Roman"/>
          <w:color w:val="auto"/>
        </w:rPr>
      </w:pPr>
      <w:bookmarkStart w:id="6" w:name="_Toc31764"/>
      <w:r>
        <w:rPr>
          <w:rFonts w:cs="Times New Roman"/>
          <w:color w:val="auto"/>
        </w:rPr>
        <w:t>重点内容说明</w:t>
      </w:r>
      <w:bookmarkEnd w:id="6"/>
    </w:p>
    <w:p>
      <w:pPr>
        <w:pStyle w:val="4"/>
        <w:rPr>
          <w:rFonts w:cs="Times New Roman"/>
          <w:color w:val="auto"/>
        </w:rPr>
      </w:pPr>
      <w:bookmarkStart w:id="7" w:name="_Toc17885"/>
      <w:r>
        <w:rPr>
          <w:rFonts w:cs="Times New Roman"/>
          <w:color w:val="auto"/>
        </w:rPr>
        <w:t>企业基本信息</w:t>
      </w:r>
      <w:bookmarkEnd w:id="7"/>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default" w:ascii="Times New Roman" w:hAnsi="Times New Roman" w:cs="Times New Roman"/>
        </w:rPr>
      </w:pPr>
      <w:r>
        <w:rPr>
          <w:rFonts w:hint="default" w:ascii="Times New Roman" w:hAnsi="Times New Roman" w:cs="Times New Roman"/>
        </w:rPr>
        <w:t>西安绕城高速公路通行能力提升工程为省、市共建项目，由西咸新区和西安市负责征地拆迁及其相关费用，陕西省交通集团负责工程建设并承担建设费用（改革重组后隶属陕西交通控股集团有限公司）。主要内容为：在绕城上新建西咸立交（属西咸新区）和丈八、雁塔</w:t>
      </w:r>
      <w:r>
        <w:rPr>
          <w:rFonts w:hint="default" w:ascii="Times New Roman" w:hAnsi="Times New Roman" w:cs="Times New Roman"/>
          <w:lang w:eastAsia="zh-CN"/>
        </w:rPr>
        <w:t>、</w:t>
      </w:r>
      <w:r>
        <w:rPr>
          <w:rFonts w:hint="default" w:ascii="Times New Roman" w:hAnsi="Times New Roman" w:cs="Times New Roman"/>
        </w:rPr>
        <w:t>金花</w:t>
      </w:r>
      <w:r>
        <w:rPr>
          <w:rFonts w:hint="default" w:ascii="Times New Roman" w:hAnsi="Times New Roman" w:cs="Times New Roman"/>
          <w:lang w:val="en-US" w:eastAsia="zh-CN"/>
        </w:rPr>
        <w:t>4</w:t>
      </w:r>
      <w:r>
        <w:rPr>
          <w:rFonts w:hint="default" w:ascii="Times New Roman" w:hAnsi="Times New Roman" w:cs="Times New Roman"/>
        </w:rPr>
        <w:t>个立交，完善田王立交，扩建西高新、曲江两个收费站，增设灞桥、阿房宫（属西咸新区）两个服务区，在机场专用高速公路新建秦汉立交（属西咸新区）。</w:t>
      </w:r>
    </w:p>
    <w:p>
      <w:pPr>
        <w:ind w:firstLine="482" w:firstLineChars="200"/>
        <w:rPr>
          <w:rFonts w:hint="default" w:ascii="Times New Roman" w:hAnsi="Times New Roman" w:cs="Times New Roman"/>
          <w:b/>
          <w:bCs/>
          <w:lang w:val="en-US" w:eastAsia="zh-CN"/>
        </w:rPr>
      </w:pPr>
      <w:r>
        <w:rPr>
          <w:rFonts w:hint="default" w:ascii="Times New Roman" w:hAnsi="Times New Roman" w:cs="Times New Roman"/>
          <w:b/>
          <w:bCs/>
          <w:lang w:val="en-US" w:eastAsia="zh-CN"/>
        </w:rPr>
        <w:t>西安绕城高速公路通行能力提升工程</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default" w:ascii="Times New Roman" w:hAnsi="Times New Roman" w:cs="Times New Roman"/>
        </w:rPr>
      </w:pPr>
      <w:r>
        <w:rPr>
          <w:rFonts w:hint="default" w:ascii="Times New Roman" w:hAnsi="Times New Roman" w:cs="Times New Roman"/>
        </w:rPr>
        <w:t>工程于2016年9月正式开工建设，其中2015年10月曲江收费站扩建工程建成运行；2017年1月雁塔路互通式立交通车；2019年10月西高新收费站扩建工程建成运行；2020年8月丈八四路互通式立交建成通车；2021年8月田王互通式立交建成通车</w:t>
      </w:r>
      <w:r>
        <w:rPr>
          <w:rFonts w:hint="default" w:ascii="Times New Roman" w:hAnsi="Times New Roman" w:cs="Times New Roman"/>
          <w:lang w:eastAsia="zh-CN"/>
        </w:rPr>
        <w:t>。</w:t>
      </w:r>
      <w:r>
        <w:rPr>
          <w:rFonts w:hint="default" w:ascii="Times New Roman" w:hAnsi="Times New Roman" w:cs="Times New Roman"/>
        </w:rPr>
        <w:t>建设中由于杜陵遗址文物保护原因取消金花路互通式立交建设；由于城市规划和征地拆迁等因素阿房宫服务区尚未开工建设；灞桥服务区外幅尚未开工建设。</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default" w:ascii="Times New Roman" w:hAnsi="Times New Roman" w:cs="Times New Roman"/>
          <w:b w:val="0"/>
          <w:bCs w:val="0"/>
        </w:rPr>
      </w:pPr>
      <w:r>
        <w:rPr>
          <w:rFonts w:hint="default" w:ascii="Times New Roman" w:hAnsi="Times New Roman" w:cs="Times New Roman"/>
          <w:b w:val="0"/>
          <w:bCs w:val="0"/>
          <w:lang w:eastAsia="zh-CN"/>
        </w:rPr>
        <w:t>（</w:t>
      </w:r>
      <w:r>
        <w:rPr>
          <w:rFonts w:hint="default" w:ascii="Times New Roman" w:hAnsi="Times New Roman" w:cs="Times New Roman"/>
          <w:b w:val="0"/>
          <w:bCs w:val="0"/>
          <w:lang w:val="en-US" w:eastAsia="zh-CN"/>
        </w:rPr>
        <w:t>1</w:t>
      </w:r>
      <w:r>
        <w:rPr>
          <w:rFonts w:hint="default" w:ascii="Times New Roman" w:hAnsi="Times New Roman" w:cs="Times New Roman"/>
          <w:b w:val="0"/>
          <w:bCs w:val="0"/>
          <w:lang w:eastAsia="zh-CN"/>
        </w:rPr>
        <w:t>）</w:t>
      </w:r>
      <w:r>
        <w:rPr>
          <w:rFonts w:hint="default" w:ascii="Times New Roman" w:hAnsi="Times New Roman" w:cs="Times New Roman"/>
          <w:b w:val="0"/>
          <w:bCs w:val="0"/>
        </w:rPr>
        <w:t>雁塔路立交</w:t>
      </w:r>
      <w:r>
        <w:rPr>
          <w:rFonts w:hint="default" w:ascii="Times New Roman" w:hAnsi="Times New Roman" w:cs="Times New Roman"/>
          <w:b w:val="0"/>
          <w:bCs w:val="0"/>
          <w:lang w:eastAsia="zh-CN"/>
        </w:rPr>
        <w:t>（</w:t>
      </w:r>
      <w:r>
        <w:rPr>
          <w:rFonts w:hint="default" w:ascii="Times New Roman" w:hAnsi="Times New Roman" w:cs="Times New Roman"/>
          <w:b w:val="0"/>
          <w:bCs w:val="0"/>
          <w:lang w:val="en-US" w:eastAsia="zh-CN"/>
        </w:rPr>
        <w:t>新建</w:t>
      </w:r>
      <w:r>
        <w:rPr>
          <w:rFonts w:hint="default" w:ascii="Times New Roman" w:hAnsi="Times New Roman" w:cs="Times New Roman"/>
          <w:b w:val="0"/>
          <w:bCs w:val="0"/>
          <w:lang w:eastAsia="zh-CN"/>
        </w:rPr>
        <w:t>）</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b w:val="0"/>
          <w:bCs w:val="0"/>
          <w:color w:val="000000" w:themeColor="text1"/>
          <w:lang w:val="en-US" w:eastAsia="zh-CN"/>
          <w14:textFill>
            <w14:solidFill>
              <w14:schemeClr w14:val="tx1"/>
            </w14:solidFill>
          </w14:textFill>
        </w:rPr>
        <w:t>雁塔路立交位于西安市雁塔南路与西安绕城高速南段交汇处，西距长安立交 1.7km，东距曲江立交 3.9km 处。采用半菱形立交</w:t>
      </w:r>
      <w:r>
        <w:rPr>
          <w:rFonts w:hint="default" w:ascii="Times New Roman" w:hAnsi="Times New Roman" w:cs="Times New Roman"/>
          <w:color w:val="000000" w:themeColor="text1"/>
          <w:lang w:val="en-US" w:eastAsia="zh-CN"/>
          <w14:textFill>
            <w14:solidFill>
              <w14:schemeClr w14:val="tx1"/>
            </w14:solidFill>
          </w14:textFill>
        </w:rPr>
        <w:t>方案，设置4条匝道，均采用单向单车道。主线设计速度为120 公里/小时，匝道设计速度为50公里/小时。主线路基宽度为35米，匝道路基宽度为9.0米。主线拼宽全长2226. 4m，匝道全长2630. 7m。其中，主线单侧加宽桥422.332m/7座，新建匝道桥667. 51m/4座。立交总占地264. 58亩。立交南北侧共设置两处收费站，共11个车道。其中，北侧设4个入口车道(2个ETC车道)，南侧设7个出口车道(3个ETC车道)。本立交禁止货车通行。</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default" w:ascii="Times New Roman" w:hAnsi="Times New Roman" w:cs="Times New Roman"/>
          <w:b w:val="0"/>
          <w:bCs w:val="0"/>
        </w:rPr>
      </w:pPr>
      <w:r>
        <w:rPr>
          <w:rFonts w:hint="default" w:ascii="Times New Roman" w:hAnsi="Times New Roman" w:cs="Times New Roman"/>
          <w:b w:val="0"/>
          <w:bCs w:val="0"/>
          <w:lang w:eastAsia="zh-CN"/>
        </w:rPr>
        <w:t>（</w:t>
      </w:r>
      <w:r>
        <w:rPr>
          <w:rFonts w:hint="default" w:ascii="Times New Roman" w:hAnsi="Times New Roman" w:cs="Times New Roman"/>
          <w:b w:val="0"/>
          <w:bCs w:val="0"/>
          <w:lang w:val="en-US" w:eastAsia="zh-CN"/>
        </w:rPr>
        <w:t>2</w:t>
      </w:r>
      <w:r>
        <w:rPr>
          <w:rFonts w:hint="default" w:ascii="Times New Roman" w:hAnsi="Times New Roman" w:cs="Times New Roman"/>
          <w:b w:val="0"/>
          <w:bCs w:val="0"/>
          <w:lang w:eastAsia="zh-CN"/>
        </w:rPr>
        <w:t>）</w:t>
      </w:r>
      <w:r>
        <w:rPr>
          <w:rFonts w:hint="default" w:ascii="Times New Roman" w:hAnsi="Times New Roman" w:cs="Times New Roman"/>
          <w:b w:val="0"/>
          <w:bCs w:val="0"/>
        </w:rPr>
        <w:t>丈八四路立交</w:t>
      </w:r>
      <w:r>
        <w:rPr>
          <w:rFonts w:hint="default" w:ascii="Times New Roman" w:hAnsi="Times New Roman" w:cs="Times New Roman"/>
          <w:b w:val="0"/>
          <w:bCs w:val="0"/>
          <w:lang w:eastAsia="zh-CN"/>
        </w:rPr>
        <w:t>（</w:t>
      </w:r>
      <w:r>
        <w:rPr>
          <w:rFonts w:hint="default" w:ascii="Times New Roman" w:hAnsi="Times New Roman" w:cs="Times New Roman"/>
          <w:b w:val="0"/>
          <w:bCs w:val="0"/>
          <w:lang w:val="en-US" w:eastAsia="zh-CN"/>
        </w:rPr>
        <w:t>新建</w:t>
      </w:r>
      <w:r>
        <w:rPr>
          <w:rFonts w:hint="default" w:ascii="Times New Roman" w:hAnsi="Times New Roman" w:cs="Times New Roman"/>
          <w:b w:val="0"/>
          <w:bCs w:val="0"/>
          <w:lang w:eastAsia="zh-CN"/>
        </w:rPr>
        <w:t>）</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丈八四路立交位于丈八四路与西安绕城高速公路南段的交汇处，西距河池寨立交 4.1km（净距 2.6km），东距西高新立交2.4km。采用变异菱形立</w:t>
      </w:r>
      <w:r>
        <w:rPr>
          <w:rFonts w:hint="default" w:ascii="Times New Roman" w:hAnsi="Times New Roman" w:cs="Times New Roman"/>
          <w:color w:val="000000" w:themeColor="text1"/>
          <w:sz w:val="24"/>
          <w:szCs w:val="24"/>
          <w:lang w:val="en-US" w:eastAsia="zh-CN"/>
          <w14:textFill>
            <w14:solidFill>
              <w14:schemeClr w14:val="tx1"/>
            </w14:solidFill>
          </w14:textFill>
        </w:rPr>
        <w:t>交方案，设置11条匝道，采用单向单车道、双车道。主线设计速度为120公里/小时，匝道设计速度为60公里/小时。主线路基宽度为35米，匝道单车道路基宽度为7.0米、9.0米，双车道路基宽度10.5米。桥梁荷载等级为公路-I级。</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（3）</w:t>
      </w:r>
      <w:r>
        <w:rPr>
          <w:rFonts w:hint="default" w:ascii="Times New Roman" w:hAnsi="Times New Roman" w:cs="Times New Roman"/>
          <w:b w:val="0"/>
          <w:bCs w:val="0"/>
        </w:rPr>
        <w:t>田王立交</w:t>
      </w:r>
      <w:r>
        <w:rPr>
          <w:rFonts w:hint="default" w:ascii="Times New Roman" w:hAnsi="Times New Roman" w:cs="Times New Roman"/>
          <w:b w:val="0"/>
          <w:bCs w:val="0"/>
          <w:lang w:eastAsia="zh-CN"/>
        </w:rPr>
        <w:t>（</w:t>
      </w:r>
      <w:r>
        <w:rPr>
          <w:rFonts w:hint="default" w:ascii="Times New Roman" w:hAnsi="Times New Roman" w:cs="Times New Roman"/>
          <w:b w:val="0"/>
          <w:bCs w:val="0"/>
          <w:lang w:val="en-US" w:eastAsia="zh-CN"/>
        </w:rPr>
        <w:t>改扩建</w:t>
      </w:r>
      <w:r>
        <w:rPr>
          <w:rFonts w:hint="default" w:ascii="Times New Roman" w:hAnsi="Times New Roman" w:cs="Times New Roman"/>
          <w:b w:val="0"/>
          <w:bCs w:val="0"/>
          <w:lang w:eastAsia="zh-CN"/>
        </w:rPr>
        <w:t>）</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lang w:val="en-US" w:eastAsia="zh-CN"/>
          <w14:textFill>
            <w14:solidFill>
              <w14:schemeClr w14:val="tx1"/>
            </w14:solidFill>
          </w14:textFill>
        </w:rPr>
        <w:t>田王互通式立交位于灞河东岸，南距香王立交2.5公里，北距方家村立交2.0公</w:t>
      </w:r>
      <w:r>
        <w:rPr>
          <w:rFonts w:hint="default" w:ascii="Times New Roman" w:hAnsi="Times New Roman" w:cs="Times New Roman"/>
          <w:color w:val="000000" w:themeColor="text1"/>
          <w:lang w:val="en-US" w:eastAsia="zh-CN"/>
          <w14:textFill>
            <w14:solidFill>
              <w14:schemeClr w14:val="tx1"/>
            </w14:solidFill>
          </w14:textFill>
        </w:rPr>
        <w:t>里。采用半苜蓿叶立交方案，共设置4条匝道，主线1968m，匝道全长1961. 678m，与绕城主线拼宽全长330. 5m。立交设1处收费站。新建主线桥1313m/1座，匝道桥1458. 26m/5座，涵洞4道。</w:t>
      </w:r>
      <w:r>
        <w:rPr>
          <w:rFonts w:hint="default" w:ascii="Times New Roman" w:hAnsi="Times New Roman" w:cs="Times New Roman"/>
          <w:color w:val="000000" w:themeColor="text1"/>
          <w:sz w:val="24"/>
          <w:szCs w:val="24"/>
          <w:lang w:val="en-US" w:eastAsia="zh-CN"/>
          <w14:textFill>
            <w14:solidFill>
              <w14:schemeClr w14:val="tx1"/>
            </w14:solidFill>
          </w14:textFill>
        </w:rPr>
        <w:t>设计车速100km/h， 匝道设计车速40 ~ 60km/h。</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（4）曲江收费站（扩建）</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由目前的6进9出15个车道改为8进11出19个车道。</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（5）</w:t>
      </w:r>
      <w:r>
        <w:rPr>
          <w:rFonts w:hint="default" w:ascii="Times New Roman" w:hAnsi="Times New Roman" w:cs="Times New Roman"/>
          <w:b w:val="0"/>
          <w:bCs w:val="0"/>
          <w:lang w:val="en-US" w:eastAsia="zh-CN"/>
        </w:rPr>
        <w:t>西高新收费站（扩建）</w:t>
      </w:r>
    </w:p>
    <w:p>
      <w:pPr>
        <w:keepNext w:val="0"/>
        <w:keepLines w:val="0"/>
        <w:pageBreakBefore w:val="0"/>
        <w:widowControl w:val="0"/>
        <w:kinsoku/>
        <w:wordWrap/>
        <w:overflowPunct/>
        <w:topLinePunct w:val="0"/>
        <w:autoSpaceDE/>
        <w:autoSpaceDN/>
        <w:bidi w:val="0"/>
        <w:adjustRightInd w:val="0"/>
        <w:snapToGrid w:val="0"/>
        <w:ind w:firstLine="480" w:firstLineChars="200"/>
        <w:textAlignment w:val="auto"/>
        <w:rPr>
          <w:rFonts w:hint="default" w:ascii="Times New Roman" w:hAnsi="Times New Roman" w:cs="Times New Roman"/>
          <w:b w:val="0"/>
          <w:bCs w:val="0"/>
          <w:lang w:val="en-US" w:eastAsia="zh-CN"/>
        </w:rPr>
      </w:pPr>
      <w:r>
        <w:rPr>
          <w:rFonts w:hint="eastAsia"/>
          <w:color w:val="auto"/>
          <w:szCs w:val="21"/>
          <w:highlight w:val="none"/>
          <w:lang w:val="en-US" w:eastAsia="zh-CN"/>
        </w:rPr>
        <w:t>在原西高新收费站西侧增加7个车道，将原5入8出改造为8入12出共20个收费车道</w:t>
      </w:r>
      <w:r>
        <w:rPr>
          <w:rFonts w:hint="default" w:ascii="Times New Roman" w:hAnsi="Times New Roman" w:cs="Times New Roman"/>
          <w:b w:val="0"/>
          <w:bCs w:val="0"/>
          <w:lang w:val="en-US" w:eastAsia="zh-CN"/>
        </w:rPr>
        <w:t>。</w:t>
      </w:r>
    </w:p>
    <w:p>
      <w:pPr>
        <w:ind w:firstLine="482" w:firstLineChars="200"/>
        <w:rPr>
          <w:rFonts w:hint="default" w:ascii="Times New Roman" w:hAnsi="Times New Roman" w:cs="Times New Roman"/>
          <w:b/>
          <w:bCs/>
          <w:lang w:val="en-US" w:eastAsia="zh-CN"/>
        </w:rPr>
      </w:pPr>
      <w:r>
        <w:rPr>
          <w:rFonts w:hint="default" w:ascii="Times New Roman" w:hAnsi="Times New Roman" w:cs="Times New Roman"/>
          <w:b/>
          <w:bCs/>
          <w:lang w:val="en-US" w:eastAsia="zh-CN"/>
        </w:rPr>
        <w:t>西咸国际机场专用高速公路秦汉立交</w:t>
      </w:r>
    </w:p>
    <w:p>
      <w:pPr>
        <w:ind w:firstLine="560"/>
        <w:rPr>
          <w:rFonts w:hint="default" w:ascii="Times New Roman" w:hAnsi="Times New Roman" w:cs="Times New Roman"/>
          <w:b w:val="0"/>
          <w:bCs w:val="0"/>
          <w:color w:val="000000" w:themeColor="text1"/>
          <w:lang w:val="en-US" w:eastAsia="zh-CN"/>
          <w14:textFill>
            <w14:solidFill>
              <w14:schemeClr w14:val="tx1"/>
            </w14:solidFill>
          </w14:textFill>
        </w:rPr>
      </w:pPr>
      <w:r>
        <w:rPr>
          <w:rFonts w:hint="default" w:ascii="Times New Roman" w:hAnsi="Times New Roman" w:cs="Times New Roman"/>
          <w:b w:val="0"/>
          <w:bCs w:val="0"/>
          <w:color w:val="000000" w:themeColor="text1"/>
          <w:lang w:val="en-US" w:eastAsia="zh-CN"/>
          <w14:textFill>
            <w14:solidFill>
              <w14:schemeClr w14:val="tx1"/>
            </w14:solidFill>
          </w14:textFill>
        </w:rPr>
        <w:t>西咸机场专用高速公路秦汉立交位于秦汉新城中心承载地-渭河北岸综合服务区内，条匝道，总长2058. 308米</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cs="Times New Roman"/>
          <w:b w:val="0"/>
          <w:bCs w:val="0"/>
          <w:color w:val="000000" w:themeColor="text1"/>
          <w:lang w:val="en-US" w:eastAsia="zh-CN"/>
          <w14:textFill>
            <w14:solidFill>
              <w14:schemeClr w14:val="tx1"/>
            </w14:solidFill>
          </w14:textFill>
        </w:rPr>
        <w:t>新建匝道桥505米/4座，拼宽主线桥梁1412米/4座(半幅)</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cs="Times New Roman"/>
          <w:b w:val="0"/>
          <w:bCs w:val="0"/>
          <w:color w:val="000000" w:themeColor="text1"/>
          <w:lang w:val="en-US" w:eastAsia="zh-CN"/>
          <w14:textFill>
            <w14:solidFill>
              <w14:schemeClr w14:val="tx1"/>
            </w14:solidFill>
          </w14:textFill>
        </w:rPr>
        <w:t>新建板式涵洞2道。在机场专用高速公路东侧设收费站一处，按照6入9出共15个车道规划设计(ETC为3入3出)，立交采用B型单喇叭型式，新增用地212.55亩。</w:t>
      </w:r>
    </w:p>
    <w:p>
      <w:pPr>
        <w:ind w:firstLine="482" w:firstLineChars="200"/>
        <w:rPr>
          <w:rFonts w:hint="eastAsia" w:ascii="Times New Roman" w:hAnsi="Times New Roman"/>
          <w:b/>
          <w:bCs/>
          <w:lang w:val="en-US" w:eastAsia="zh-CN"/>
        </w:rPr>
      </w:pPr>
      <w:r>
        <w:rPr>
          <w:rFonts w:hint="eastAsia" w:ascii="Times New Roman" w:hAnsi="Times New Roman"/>
          <w:b/>
          <w:bCs/>
          <w:lang w:val="en-US" w:eastAsia="zh-CN"/>
        </w:rPr>
        <w:t>西安绕城高速公路西咸互通式立交工程</w:t>
      </w:r>
    </w:p>
    <w:p>
      <w:pPr>
        <w:ind w:firstLine="560"/>
        <w:rPr>
          <w:rFonts w:hint="eastAsia" w:ascii="Times New Roman" w:hAnsi="Times New Roman" w:cs="Times New Roman"/>
          <w:b w:val="0"/>
          <w:bCs w:val="0"/>
          <w:color w:val="000000" w:themeColor="text1"/>
          <w:lang w:val="en-US" w:eastAsia="zh-CN"/>
          <w14:textFill>
            <w14:solidFill>
              <w14:schemeClr w14:val="tx1"/>
            </w14:solidFill>
          </w14:textFill>
        </w:rPr>
      </w:pPr>
      <w:r>
        <w:rPr>
          <w:rFonts w:hint="eastAsia" w:ascii="Times New Roman" w:hAnsi="Times New Roman" w:cs="Times New Roman"/>
          <w:b w:val="0"/>
          <w:bCs w:val="0"/>
          <w:color w:val="000000" w:themeColor="text1"/>
          <w:lang w:val="en-US" w:eastAsia="zh-CN"/>
          <w14:textFill>
            <w14:solidFill>
              <w14:schemeClr w14:val="tx1"/>
            </w14:solidFill>
          </w14:textFill>
        </w:rPr>
        <w:t>西咸互通式立交采用半定向T型立交方案，共设置5条匝道，匝道全长3833.358m，与绕城主线拼宽1318m；主线路基宽度35m；A、C、D匝道采用单向双车道路基宽度10.5m；B匝道采用单向单车道路基宽度9.0m；E匝道整体式断面采用两种宽度，分别为对向分隔八车道路基宽度33.5m、对向分隔六车道路基宽26.5m；分离式断面单侧路基宽度14m；新建匝道桥796.5m/4座，通道202.45m/6座；立交设1处收费站，收费车道数为7进8出；拆除结构物6249.93m</w:t>
      </w:r>
      <w:r>
        <w:rPr>
          <w:rFonts w:hint="eastAsia" w:ascii="Times New Roman" w:hAnsi="Times New Roman" w:cs="Times New Roman"/>
          <w:b w:val="0"/>
          <w:bCs w:val="0"/>
          <w:color w:val="000000" w:themeColor="text1"/>
          <w:vertAlign w:val="superscript"/>
          <w:lang w:val="en-US" w:eastAsia="zh-CN"/>
          <w14:textFill>
            <w14:solidFill>
              <w14:schemeClr w14:val="tx1"/>
            </w14:solidFill>
          </w14:textFill>
        </w:rPr>
        <w:t>3</w:t>
      </w:r>
      <w:r>
        <w:rPr>
          <w:rFonts w:hint="eastAsia" w:ascii="Times New Roman" w:hAnsi="Times New Roman" w:cs="Times New Roman"/>
          <w:b w:val="0"/>
          <w:bCs w:val="0"/>
          <w:color w:val="000000" w:themeColor="text1"/>
          <w:lang w:val="en-US" w:eastAsia="zh-CN"/>
          <w14:textFill>
            <w14:solidFill>
              <w14:schemeClr w14:val="tx1"/>
            </w14:solidFill>
          </w14:textFill>
        </w:rPr>
        <w:t>。</w:t>
      </w:r>
    </w:p>
    <w:p>
      <w:pPr>
        <w:pStyle w:val="2"/>
        <w:rPr>
          <w:rFonts w:hint="default"/>
          <w:lang w:val="en-US" w:eastAsia="zh-CN"/>
        </w:rPr>
      </w:pPr>
    </w:p>
    <w:p>
      <w:pPr>
        <w:pStyle w:val="4"/>
        <w:jc w:val="left"/>
        <w:rPr>
          <w:rFonts w:cs="Times New Roman"/>
          <w:color w:val="auto"/>
        </w:rPr>
      </w:pPr>
      <w:bookmarkStart w:id="8" w:name="_Toc8406"/>
      <w:r>
        <w:rPr>
          <w:rFonts w:cs="Times New Roman"/>
          <w:color w:val="auto"/>
        </w:rPr>
        <w:t>报告情况</w:t>
      </w:r>
      <w:bookmarkEnd w:id="8"/>
    </w:p>
    <w:p>
      <w:pPr>
        <w:bidi w:val="0"/>
      </w:pPr>
      <w:r>
        <w:rPr>
          <w:rFonts w:hint="eastAsia"/>
        </w:rPr>
        <w:t>通过对道路沿线服务设施危险品储存情况、道路危化品运输车辆可能进入本道路的危化品运输车辆进行研究分析，编制本单位《突发环境事件应急预案》。应急预案内容主要包括：</w:t>
      </w:r>
    </w:p>
    <w:p>
      <w:pPr>
        <w:bidi w:val="0"/>
      </w:pPr>
      <w:r>
        <w:rPr>
          <w:rFonts w:hint="eastAsia"/>
        </w:rPr>
        <w:t>（1）应急预案编制小组首先开展了应急资源调查和检查，并对环境风险事故进行分析评估，针对存在问题认真进行了研究，改进、完善了管理制度，落实了监管责任，应急物资、应急队伍常备不懈。</w:t>
      </w:r>
    </w:p>
    <w:p>
      <w:pPr>
        <w:bidi w:val="0"/>
      </w:pPr>
      <w:r>
        <w:rPr>
          <w:rFonts w:hint="eastAsia"/>
        </w:rPr>
        <w:t>（2）结合本项目的特点进行了环境风险分析，通过风险识别、源项分析、最大可信事故及后果分析，得出本项目可能发生的事故。</w:t>
      </w:r>
    </w:p>
    <w:p>
      <w:pPr>
        <w:bidi w:val="0"/>
      </w:pPr>
      <w:r>
        <w:rPr>
          <w:rFonts w:hint="eastAsia"/>
        </w:rPr>
        <w:t>（3）提出了环境风险预防措施，预警分级条件及预警发布与解除时机。</w:t>
      </w:r>
    </w:p>
    <w:p>
      <w:pPr>
        <w:bidi w:val="0"/>
      </w:pPr>
      <w:r>
        <w:rPr>
          <w:rFonts w:hint="eastAsia"/>
        </w:rPr>
        <w:t>（4）针对本项目可能发生的事故进行了响应分级，有针对性的提出了各类事故的现场处置措施。</w:t>
      </w:r>
    </w:p>
    <w:p>
      <w:pPr>
        <w:ind w:firstLine="480" w:firstLineChars="200"/>
        <w:rPr>
          <w:rFonts w:cs="Times New Roman"/>
          <w:color w:val="auto"/>
          <w:kern w:val="0"/>
          <w:szCs w:val="28"/>
        </w:rPr>
      </w:pPr>
      <w:r>
        <w:rPr>
          <w:rFonts w:cs="Times New Roman"/>
          <w:color w:val="auto"/>
          <w:kern w:val="0"/>
          <w:szCs w:val="28"/>
        </w:rPr>
        <w:t>《</w:t>
      </w:r>
      <w:r>
        <w:rPr>
          <w:rFonts w:hint="default" w:ascii="仿宋" w:hAnsi="仿宋"/>
          <w:color w:val="auto"/>
          <w:szCs w:val="28"/>
          <w:lang w:val="en-US" w:eastAsia="zh-CN"/>
        </w:rPr>
        <w:t>陕西</w:t>
      </w:r>
      <w:r>
        <w:rPr>
          <w:rFonts w:hint="eastAsia" w:ascii="仿宋" w:hAnsi="仿宋"/>
          <w:color w:val="auto"/>
          <w:szCs w:val="28"/>
          <w:lang w:val="en-US" w:eastAsia="zh-CN"/>
        </w:rPr>
        <w:t>交控集团</w:t>
      </w:r>
      <w:r>
        <w:rPr>
          <w:rFonts w:hint="default" w:ascii="仿宋" w:hAnsi="仿宋"/>
          <w:color w:val="auto"/>
          <w:szCs w:val="28"/>
          <w:lang w:val="en-US" w:eastAsia="zh-CN"/>
        </w:rPr>
        <w:t>绕城高速公路扩能工程管理处西安绕城高速公路通行能力提升工程</w:t>
      </w:r>
      <w:r>
        <w:rPr>
          <w:rFonts w:cs="Times New Roman"/>
          <w:color w:val="auto"/>
          <w:kern w:val="0"/>
          <w:szCs w:val="28"/>
        </w:rPr>
        <w:t>突发环境事件应急预案》包括《突发环境事件风险评估报告》、《突发环境事件应急预案》及《环境应急资源调查报告》。</w:t>
      </w:r>
    </w:p>
    <w:p>
      <w:pPr>
        <w:ind w:firstLine="480" w:firstLineChars="200"/>
        <w:rPr>
          <w:rFonts w:cs="Times New Roman"/>
          <w:color w:val="auto"/>
          <w:kern w:val="0"/>
          <w:szCs w:val="28"/>
        </w:rPr>
      </w:pPr>
      <w:r>
        <w:rPr>
          <w:rFonts w:cs="Times New Roman"/>
          <w:color w:val="auto"/>
          <w:kern w:val="0"/>
          <w:szCs w:val="28"/>
        </w:rPr>
        <w:t>《突发环境事件风险评估报告》本着预防为主的原则，对危险源和可能发生的环境事故进行了预测和评估，根据预测结果结合分公司现有应急措施提出了相应要求和建议。</w:t>
      </w:r>
    </w:p>
    <w:p>
      <w:pPr>
        <w:ind w:firstLine="480" w:firstLineChars="200"/>
        <w:rPr>
          <w:rFonts w:cs="Times New Roman"/>
          <w:color w:val="auto"/>
          <w:kern w:val="0"/>
          <w:szCs w:val="28"/>
        </w:rPr>
      </w:pPr>
      <w:r>
        <w:rPr>
          <w:rFonts w:cs="Times New Roman"/>
          <w:color w:val="auto"/>
          <w:kern w:val="0"/>
          <w:szCs w:val="28"/>
        </w:rPr>
        <w:t>《突发环境事件应急预案》主要内容包括分公司的应急组织机构及其职责、预案体系及响应程序、事件预防及应急保障、应急培训及预案演练等内容。</w:t>
      </w:r>
    </w:p>
    <w:p>
      <w:pPr>
        <w:ind w:firstLine="480" w:firstLineChars="200"/>
        <w:rPr>
          <w:rFonts w:cs="Times New Roman"/>
          <w:color w:val="auto"/>
          <w:kern w:val="0"/>
          <w:szCs w:val="28"/>
        </w:rPr>
      </w:pPr>
      <w:r>
        <w:rPr>
          <w:rFonts w:cs="Times New Roman"/>
          <w:color w:val="auto"/>
          <w:kern w:val="0"/>
          <w:szCs w:val="28"/>
        </w:rPr>
        <w:t>《环境应急资源调查报告》重点考虑了分公司可调用的应急资源，包括应急物资、设备等资源。</w:t>
      </w:r>
    </w:p>
    <w:p>
      <w:pPr>
        <w:pStyle w:val="3"/>
        <w:rPr>
          <w:rFonts w:cs="Times New Roman"/>
          <w:color w:val="auto"/>
        </w:rPr>
      </w:pPr>
      <w:bookmarkStart w:id="9" w:name="_Toc2660"/>
      <w:r>
        <w:rPr>
          <w:rFonts w:cs="Times New Roman"/>
          <w:color w:val="auto"/>
        </w:rPr>
        <w:t>预案适用范围</w:t>
      </w:r>
      <w:bookmarkEnd w:id="9"/>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本突发环境事件应急预案适用于西安绕城高速公路通行能力提升工程突发环境事件</w:t>
      </w:r>
      <w:r>
        <w:rPr>
          <w:rFonts w:hint="default" w:ascii="Times New Roman" w:hAnsi="Times New Roman" w:eastAsia="仿宋" w:cs="Times New Roman"/>
          <w:color w:val="auto"/>
          <w:lang w:eastAsia="zh-CN"/>
        </w:rPr>
        <w:t>，</w:t>
      </w:r>
      <w:r>
        <w:rPr>
          <w:rFonts w:hint="default" w:ascii="Times New Roman" w:hAnsi="Times New Roman" w:eastAsia="仿宋" w:cs="Times New Roman"/>
          <w:color w:val="auto"/>
        </w:rPr>
        <w:t>包括西安绕城高速公路通行能力提升工程</w:t>
      </w:r>
      <w:r>
        <w:rPr>
          <w:rFonts w:hint="default" w:ascii="Times New Roman" w:hAnsi="Times New Roman" w:eastAsia="仿宋" w:cs="Times New Roman"/>
          <w:color w:val="auto"/>
          <w:lang w:eastAsia="zh-CN"/>
        </w:rPr>
        <w:t>（丈八、雁塔、田王立交、扩建西高新、曲江两个收费站）</w:t>
      </w:r>
      <w:r>
        <w:rPr>
          <w:rFonts w:hint="default" w:ascii="Times New Roman" w:hAnsi="Times New Roman" w:eastAsia="仿宋" w:cs="Times New Roman"/>
          <w:color w:val="auto"/>
        </w:rPr>
        <w:t>、西安绕城高速公路西咸互通式立交工程和西咸国际机场专用高速公路秦汉立交</w:t>
      </w:r>
      <w:r>
        <w:rPr>
          <w:rFonts w:hint="default" w:ascii="Times New Roman" w:hAnsi="Times New Roman" w:eastAsia="仿宋" w:cs="Times New Roman"/>
          <w:color w:val="auto"/>
          <w:lang w:val="en-US" w:eastAsia="zh-CN"/>
        </w:rPr>
        <w:t>3处项目工程及其附属设施收费站等</w:t>
      </w:r>
      <w:r>
        <w:rPr>
          <w:rFonts w:hint="default" w:ascii="Times New Roman" w:hAnsi="Times New Roman" w:eastAsia="仿宋" w:cs="Times New Roman"/>
          <w:color w:val="auto"/>
        </w:rPr>
        <w:t>，不包括</w:t>
      </w:r>
      <w:r>
        <w:rPr>
          <w:rFonts w:hint="default" w:ascii="Times New Roman" w:hAnsi="Times New Roman" w:eastAsia="仿宋" w:cs="Times New Roman"/>
          <w:color w:val="auto"/>
          <w:lang w:eastAsia="zh-CN"/>
        </w:rPr>
        <w:t>沿线</w:t>
      </w:r>
      <w:r>
        <w:rPr>
          <w:rFonts w:hint="default" w:ascii="Times New Roman" w:hAnsi="Times New Roman" w:eastAsia="仿宋" w:cs="Times New Roman"/>
          <w:color w:val="auto"/>
        </w:rPr>
        <w:t>加油站、汽车维修间。</w:t>
      </w:r>
    </w:p>
    <w:p>
      <w:pPr>
        <w:pStyle w:val="3"/>
        <w:rPr>
          <w:rFonts w:cs="Times New Roman"/>
          <w:color w:val="auto"/>
        </w:rPr>
      </w:pPr>
      <w:bookmarkStart w:id="10" w:name="_Toc13308"/>
      <w:r>
        <w:rPr>
          <w:rFonts w:cs="Times New Roman"/>
          <w:color w:val="auto"/>
        </w:rPr>
        <w:t>现有环境风险防控与措施</w:t>
      </w:r>
      <w:bookmarkEnd w:id="10"/>
    </w:p>
    <w:p>
      <w:pPr>
        <w:pStyle w:val="4"/>
        <w:rPr>
          <w:rFonts w:cs="Times New Roman"/>
          <w:color w:val="auto"/>
        </w:rPr>
      </w:pPr>
      <w:bookmarkStart w:id="11" w:name="_Toc17243"/>
      <w:r>
        <w:rPr>
          <w:rFonts w:cs="Times New Roman"/>
          <w:color w:val="auto"/>
        </w:rPr>
        <w:t>差距分析</w:t>
      </w:r>
      <w:bookmarkEnd w:id="11"/>
    </w:p>
    <w:p>
      <w:pPr>
        <w:ind w:firstLine="480" w:firstLineChars="200"/>
        <w:rPr>
          <w:rFonts w:cs="Times New Roman"/>
          <w:color w:val="auto"/>
          <w:szCs w:val="28"/>
        </w:rPr>
      </w:pPr>
      <w:r>
        <w:rPr>
          <w:rFonts w:cs="Times New Roman"/>
          <w:color w:val="auto"/>
          <w:szCs w:val="28"/>
        </w:rPr>
        <w:t>采用检查表的形式检查现有环境风险防控与应急措施落实到位情况，找出尚需改进的地方，以满足持续改进的要求。</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仿宋" w:hAnsi="仿宋" w:cs="仿宋"/>
          <w:b/>
          <w:bCs/>
          <w:color w:val="auto"/>
          <w:sz w:val="21"/>
          <w:szCs w:val="21"/>
        </w:rPr>
      </w:pPr>
      <w:r>
        <w:rPr>
          <w:rFonts w:hint="eastAsia" w:ascii="仿宋" w:hAnsi="仿宋" w:cs="仿宋"/>
          <w:b/>
          <w:bCs/>
          <w:color w:val="auto"/>
          <w:sz w:val="21"/>
          <w:szCs w:val="21"/>
        </w:rPr>
        <w:t xml:space="preserve">表 </w:t>
      </w:r>
      <w:r>
        <w:rPr>
          <w:rFonts w:hint="eastAsia" w:ascii="仿宋" w:hAnsi="仿宋" w:cs="仿宋"/>
          <w:b/>
          <w:bCs/>
          <w:color w:val="auto"/>
          <w:sz w:val="21"/>
          <w:szCs w:val="21"/>
          <w:lang w:val="en-US" w:eastAsia="zh-CN"/>
        </w:rPr>
        <w:t>4</w:t>
      </w:r>
      <w:r>
        <w:rPr>
          <w:rFonts w:hint="eastAsia" w:ascii="仿宋" w:hAnsi="仿宋" w:cs="仿宋"/>
          <w:b/>
          <w:bCs/>
          <w:color w:val="auto"/>
          <w:sz w:val="21"/>
          <w:szCs w:val="21"/>
        </w:rPr>
        <w:t>-</w:t>
      </w:r>
      <w:r>
        <w:rPr>
          <w:rFonts w:hint="eastAsia" w:ascii="仿宋" w:hAnsi="仿宋" w:cs="仿宋"/>
          <w:b/>
          <w:bCs/>
          <w:color w:val="auto"/>
          <w:sz w:val="21"/>
          <w:szCs w:val="21"/>
        </w:rPr>
        <w:fldChar w:fldCharType="begin"/>
      </w:r>
      <w:r>
        <w:rPr>
          <w:rFonts w:hint="eastAsia" w:ascii="仿宋" w:hAnsi="仿宋" w:cs="仿宋"/>
          <w:b/>
          <w:bCs/>
          <w:color w:val="auto"/>
          <w:sz w:val="21"/>
          <w:szCs w:val="21"/>
        </w:rPr>
        <w:instrText xml:space="preserve"> SEQ 表 \* ARABIC \s 2 </w:instrText>
      </w:r>
      <w:r>
        <w:rPr>
          <w:rFonts w:hint="eastAsia" w:ascii="仿宋" w:hAnsi="仿宋" w:cs="仿宋"/>
          <w:b/>
          <w:bCs/>
          <w:color w:val="auto"/>
          <w:sz w:val="21"/>
          <w:szCs w:val="21"/>
        </w:rPr>
        <w:fldChar w:fldCharType="separate"/>
      </w:r>
      <w:r>
        <w:rPr>
          <w:rFonts w:hint="eastAsia" w:ascii="仿宋" w:hAnsi="仿宋" w:cs="仿宋"/>
          <w:b/>
          <w:bCs/>
          <w:color w:val="auto"/>
          <w:sz w:val="21"/>
          <w:szCs w:val="21"/>
        </w:rPr>
        <w:t>1</w:t>
      </w:r>
      <w:r>
        <w:rPr>
          <w:rFonts w:hint="eastAsia" w:ascii="仿宋" w:hAnsi="仿宋" w:cs="仿宋"/>
          <w:b/>
          <w:bCs/>
          <w:color w:val="auto"/>
          <w:sz w:val="21"/>
          <w:szCs w:val="21"/>
        </w:rPr>
        <w:fldChar w:fldCharType="end"/>
      </w:r>
      <w:r>
        <w:rPr>
          <w:rFonts w:hint="eastAsia" w:ascii="仿宋" w:hAnsi="仿宋" w:cs="仿宋"/>
          <w:b/>
          <w:bCs/>
          <w:color w:val="auto"/>
          <w:sz w:val="21"/>
          <w:szCs w:val="21"/>
        </w:rPr>
        <w:t>环境风险防控与应急措施检查表</w:t>
      </w:r>
    </w:p>
    <w:tbl>
      <w:tblPr>
        <w:tblStyle w:val="207"/>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7"/>
        <w:gridCol w:w="696"/>
        <w:gridCol w:w="3622"/>
        <w:gridCol w:w="34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3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仿宋" w:hAnsi="仿宋" w:cs="仿宋"/>
                <w:color w:val="auto"/>
                <w:sz w:val="21"/>
                <w:szCs w:val="21"/>
              </w:rPr>
            </w:pPr>
            <w:r>
              <w:rPr>
                <w:rFonts w:hint="eastAsia" w:ascii="仿宋" w:hAnsi="仿宋" w:cs="仿宋"/>
                <w:color w:val="auto"/>
                <w:sz w:val="21"/>
                <w:szCs w:val="21"/>
              </w:rPr>
              <w:t>序号</w:t>
            </w:r>
          </w:p>
        </w:tc>
        <w:tc>
          <w:tcPr>
            <w:tcW w:w="69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仿宋" w:hAnsi="仿宋" w:cs="仿宋"/>
                <w:color w:val="auto"/>
                <w:sz w:val="21"/>
                <w:szCs w:val="21"/>
              </w:rPr>
            </w:pPr>
            <w:r>
              <w:rPr>
                <w:rFonts w:hint="eastAsia" w:ascii="仿宋" w:hAnsi="仿宋" w:cs="仿宋"/>
                <w:color w:val="auto"/>
                <w:sz w:val="21"/>
                <w:szCs w:val="21"/>
              </w:rPr>
              <w:t>项目</w:t>
            </w:r>
          </w:p>
        </w:tc>
        <w:tc>
          <w:tcPr>
            <w:tcW w:w="36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仿宋" w:hAnsi="仿宋" w:cs="仿宋"/>
                <w:color w:val="auto"/>
                <w:sz w:val="21"/>
                <w:szCs w:val="21"/>
              </w:rPr>
            </w:pPr>
            <w:r>
              <w:rPr>
                <w:rFonts w:hint="eastAsia" w:ascii="仿宋" w:hAnsi="仿宋" w:cs="仿宋"/>
                <w:color w:val="auto"/>
                <w:sz w:val="21"/>
                <w:szCs w:val="21"/>
              </w:rPr>
              <w:t>评估依据</w:t>
            </w:r>
          </w:p>
        </w:tc>
        <w:tc>
          <w:tcPr>
            <w:tcW w:w="34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ascii="仿宋" w:hAnsi="仿宋" w:cs="仿宋"/>
                <w:color w:val="auto"/>
                <w:sz w:val="21"/>
                <w:szCs w:val="21"/>
              </w:rPr>
            </w:pPr>
            <w:r>
              <w:rPr>
                <w:rFonts w:hint="eastAsia" w:ascii="仿宋" w:hAnsi="仿宋" w:cs="仿宋"/>
                <w:color w:val="auto"/>
                <w:sz w:val="21"/>
                <w:szCs w:val="21"/>
              </w:rPr>
              <w:t>差距分析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1</w:t>
            </w:r>
          </w:p>
        </w:tc>
        <w:tc>
          <w:tcPr>
            <w:tcW w:w="696"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环境风险管理制度</w:t>
            </w:r>
          </w:p>
        </w:tc>
        <w:tc>
          <w:tcPr>
            <w:tcW w:w="36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1）环境风险防控和应急措施制度是否建立；</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2）环境风险防控重点岗位责任人或责任机构是否明确；</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3）定期巡检和维护责任制度是否落实。</w:t>
            </w:r>
          </w:p>
        </w:tc>
        <w:tc>
          <w:tcPr>
            <w:tcW w:w="34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项目编制了《突发环境事件应急预案》，建立了环境风险防控和应急措施制度，明确了环境风险防控重点岗位的责任机构该，应急预案将与该风险评估报告一同备案。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p>
        </w:tc>
        <w:tc>
          <w:tcPr>
            <w:tcW w:w="696"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p>
        </w:tc>
        <w:tc>
          <w:tcPr>
            <w:tcW w:w="36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环评及批复文件的各项环境风险防控和应急措施要求是否落实。</w:t>
            </w:r>
          </w:p>
        </w:tc>
        <w:tc>
          <w:tcPr>
            <w:tcW w:w="34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基本符合环评要求的各项风险防控和应急措施要求。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p>
        </w:tc>
        <w:tc>
          <w:tcPr>
            <w:tcW w:w="696"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p>
        </w:tc>
        <w:tc>
          <w:tcPr>
            <w:tcW w:w="36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是否经常对职工开展环境风险和环境应急管理的培训。</w:t>
            </w:r>
          </w:p>
        </w:tc>
        <w:tc>
          <w:tcPr>
            <w:tcW w:w="34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有相应环境安全相关培训计划，并拟按计划定期开展专业培训，培训包括企业内部专业人士授课或聘请外部相关领域专家授课。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p>
        </w:tc>
        <w:tc>
          <w:tcPr>
            <w:tcW w:w="696"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p>
        </w:tc>
        <w:tc>
          <w:tcPr>
            <w:tcW w:w="36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是否建立突发环境事件信息报告制度，并有效执行。</w:t>
            </w:r>
          </w:p>
        </w:tc>
        <w:tc>
          <w:tcPr>
            <w:tcW w:w="34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已建立突发环境事件信息报告制度，应急通讯录见应急资源调查报告通讯录。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2</w:t>
            </w:r>
          </w:p>
        </w:tc>
        <w:tc>
          <w:tcPr>
            <w:tcW w:w="696"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环境风险防控与应急措施</w:t>
            </w:r>
          </w:p>
        </w:tc>
        <w:tc>
          <w:tcPr>
            <w:tcW w:w="36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是否在废气排放口、废水、雨水和清洁下水排放口对可能排出的环境风险物质，按照物质特性、危害，设置监视、控制措施；是否采取防止事故排水、污染物等扩散、排出厂界的措施，包括截流措施、事故排水收集措施、清净下水系统防控措施、雨水系统防控措施、生产废水处理系统防控措施等。分析每项措施的管理规定、岗位职责落实情况和措施的有效性；</w:t>
            </w:r>
          </w:p>
        </w:tc>
        <w:tc>
          <w:tcPr>
            <w:tcW w:w="34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lang w:eastAsia="zh-CN"/>
              </w:rPr>
              <w:t>西安绕城高速公路通行能力提升工程</w:t>
            </w:r>
            <w:r>
              <w:rPr>
                <w:rFonts w:hint="eastAsia" w:ascii="仿宋" w:hAnsi="仿宋" w:cs="仿宋"/>
                <w:color w:val="auto"/>
                <w:sz w:val="21"/>
                <w:szCs w:val="21"/>
              </w:rPr>
              <w:t>在跨越沿线水体的桥梁建有应急事故池，满足收容应急事故水要求。</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均已建立并逐步完善各自的环境风险防控和应急措施制度，并组建环境应急组织机构，明确各应急小组责任人及其职责；建立了一系列安全管理制度。采取相关措施加强对过路危险化学品运输车辆的安全管理，减少突发环境事件的发生概率，通过突发环境应急预案的编制及落实，提升应急处置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p>
        </w:tc>
        <w:tc>
          <w:tcPr>
            <w:tcW w:w="696"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p>
        </w:tc>
        <w:tc>
          <w:tcPr>
            <w:tcW w:w="36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涉及毒性气体的，是否设置毒性气体泄漏紧急处置装置，是否已布置生产区域或厂界毒性气体泄漏监控预警系统，是否有提醒周边公众紧急疏散的措施和手段等，分析每项措施的管理规定、岗位责任落实情况和措施的有效性。</w:t>
            </w:r>
          </w:p>
        </w:tc>
        <w:tc>
          <w:tcPr>
            <w:tcW w:w="34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lang w:eastAsia="zh-CN"/>
              </w:rPr>
              <w:t>西安绕城高速公路通行能力提升工程</w:t>
            </w:r>
            <w:r>
              <w:rPr>
                <w:rFonts w:hint="eastAsia" w:ascii="仿宋" w:hAnsi="仿宋" w:cs="仿宋"/>
                <w:color w:val="auto"/>
                <w:sz w:val="21"/>
                <w:szCs w:val="21"/>
              </w:rPr>
              <w:t>涉及甲烷有毒气体运输。公路主线设有监控，对毒性气体泄漏有较强的监控能力。应急处置领导小组能够配合属地人民政府在发生毒性气体泄漏事故时，提醒周边公众紧急疏散。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3</w:t>
            </w:r>
          </w:p>
        </w:tc>
        <w:tc>
          <w:tcPr>
            <w:tcW w:w="696"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环境应急资源</w:t>
            </w:r>
          </w:p>
        </w:tc>
        <w:tc>
          <w:tcPr>
            <w:tcW w:w="36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是否配备必要的应急物资和应急装备（包括应急监测）</w:t>
            </w:r>
          </w:p>
        </w:tc>
        <w:tc>
          <w:tcPr>
            <w:tcW w:w="34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已配备必要的应急物资，基本满足应急处置需要，与相应环境应急监测机构取得联系，充实应急监测力量。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trPr>
        <w:tc>
          <w:tcPr>
            <w:tcW w:w="63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p>
        </w:tc>
        <w:tc>
          <w:tcPr>
            <w:tcW w:w="696"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p>
        </w:tc>
        <w:tc>
          <w:tcPr>
            <w:tcW w:w="36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是否已设置专职或兼职人员组成的应急救援队伍</w:t>
            </w:r>
          </w:p>
        </w:tc>
        <w:tc>
          <w:tcPr>
            <w:tcW w:w="34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设有兼职的应急救援队伍，详见应急资源调查报告。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p>
        </w:tc>
        <w:tc>
          <w:tcPr>
            <w:tcW w:w="696"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p>
        </w:tc>
        <w:tc>
          <w:tcPr>
            <w:tcW w:w="36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是否与其他组织或单位签订应急救援协议或互救协议（包括应急物资、应急装备和救援队伍等情况）</w:t>
            </w:r>
          </w:p>
        </w:tc>
        <w:tc>
          <w:tcPr>
            <w:tcW w:w="34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将高速公路的应急救援纳入地方的救援体系，实现救援联动。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4</w:t>
            </w:r>
          </w:p>
        </w:tc>
        <w:tc>
          <w:tcPr>
            <w:tcW w:w="69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历史经验教训总结</w:t>
            </w:r>
          </w:p>
        </w:tc>
        <w:tc>
          <w:tcPr>
            <w:tcW w:w="362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分析、总结历史上同类企业或涉及相同环境风险的企业发生突发环境事件的经验教训，对照检查本单位是否有防止类似事件发生的措施。</w:t>
            </w:r>
          </w:p>
        </w:tc>
        <w:tc>
          <w:tcPr>
            <w:tcW w:w="34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textAlignment w:val="auto"/>
              <w:rPr>
                <w:rFonts w:ascii="仿宋" w:hAnsi="仿宋" w:cs="仿宋"/>
                <w:color w:val="auto"/>
                <w:sz w:val="21"/>
                <w:szCs w:val="21"/>
              </w:rPr>
            </w:pPr>
            <w:r>
              <w:rPr>
                <w:rFonts w:hint="eastAsia" w:ascii="仿宋" w:hAnsi="仿宋" w:cs="仿宋"/>
                <w:color w:val="auto"/>
                <w:sz w:val="21"/>
                <w:szCs w:val="21"/>
              </w:rPr>
              <w:t>历史上同类企业典型事故见章节4.1.1，现有风险防控与应急资源情况见应急资源调查报告。</w:t>
            </w:r>
            <w:r>
              <w:rPr>
                <w:rFonts w:hint="eastAsia" w:ascii="仿宋" w:hAnsi="仿宋" w:cs="仿宋"/>
                <w:color w:val="auto"/>
                <w:sz w:val="21"/>
                <w:szCs w:val="21"/>
                <w:lang w:eastAsia="zh-CN"/>
              </w:rPr>
              <w:t>西安绕城高速公路通行能力提升工程</w:t>
            </w:r>
            <w:r>
              <w:rPr>
                <w:rFonts w:hint="eastAsia" w:ascii="仿宋" w:hAnsi="仿宋" w:cs="仿宋"/>
                <w:color w:val="auto"/>
                <w:sz w:val="21"/>
                <w:szCs w:val="21"/>
              </w:rPr>
              <w:t>基本具备应急处置需要，公路运营近</w:t>
            </w:r>
            <w:r>
              <w:rPr>
                <w:rFonts w:hint="eastAsia" w:ascii="仿宋" w:hAnsi="仿宋" w:cs="仿宋"/>
                <w:color w:val="auto"/>
                <w:sz w:val="21"/>
                <w:szCs w:val="21"/>
                <w:lang w:val="en-US" w:eastAsia="zh-CN"/>
              </w:rPr>
              <w:t>1</w:t>
            </w:r>
            <w:r>
              <w:rPr>
                <w:rFonts w:hint="eastAsia" w:ascii="仿宋" w:hAnsi="仿宋" w:cs="仿宋"/>
                <w:color w:val="auto"/>
                <w:sz w:val="21"/>
                <w:szCs w:val="21"/>
              </w:rPr>
              <w:t>年来，未发生过危化品运输事故。</w:t>
            </w:r>
          </w:p>
        </w:tc>
      </w:tr>
    </w:tbl>
    <w:p>
      <w:pPr>
        <w:pStyle w:val="4"/>
        <w:rPr>
          <w:rFonts w:cs="Times New Roman"/>
          <w:color w:val="auto"/>
        </w:rPr>
      </w:pPr>
      <w:bookmarkStart w:id="12" w:name="_Toc29688"/>
      <w:r>
        <w:rPr>
          <w:rFonts w:cs="Times New Roman"/>
          <w:color w:val="auto"/>
        </w:rPr>
        <w:t>完善措施的实施计划</w:t>
      </w:r>
      <w:bookmarkEnd w:id="12"/>
    </w:p>
    <w:p>
      <w:pPr>
        <w:ind w:firstLine="480" w:firstLineChars="200"/>
        <w:rPr>
          <w:rFonts w:cs="Times New Roman"/>
          <w:color w:val="auto"/>
          <w:szCs w:val="28"/>
        </w:rPr>
      </w:pPr>
      <w:r>
        <w:rPr>
          <w:rFonts w:cs="Times New Roman"/>
          <w:color w:val="auto"/>
          <w:szCs w:val="28"/>
        </w:rPr>
        <w:t>针对上述排查的差距和隐患，提出以下整改项目内容。</w:t>
      </w:r>
    </w:p>
    <w:p>
      <w:pPr>
        <w:keepNext w:val="0"/>
        <w:keepLines w:val="0"/>
        <w:pageBreakBefore w:val="0"/>
        <w:widowControl w:val="0"/>
        <w:kinsoku/>
        <w:wordWrap/>
        <w:overflowPunct/>
        <w:topLinePunct w:val="0"/>
        <w:autoSpaceDE/>
        <w:autoSpaceDN/>
        <w:bidi w:val="0"/>
        <w:adjustRightInd w:val="0"/>
        <w:snapToGrid w:val="0"/>
        <w:spacing w:line="240" w:lineRule="auto"/>
        <w:ind w:firstLine="422" w:firstLineChars="200"/>
        <w:jc w:val="center"/>
        <w:textAlignment w:val="auto"/>
        <w:rPr>
          <w:rFonts w:ascii="仿宋" w:hAnsi="仿宋" w:cs="仿宋"/>
          <w:b/>
          <w:bCs/>
          <w:color w:val="auto"/>
          <w:sz w:val="21"/>
          <w:szCs w:val="21"/>
        </w:rPr>
      </w:pPr>
      <w:r>
        <w:rPr>
          <w:rFonts w:hint="eastAsia" w:ascii="仿宋" w:hAnsi="仿宋" w:cs="仿宋"/>
          <w:b/>
          <w:bCs/>
          <w:color w:val="auto"/>
          <w:sz w:val="21"/>
          <w:szCs w:val="21"/>
        </w:rPr>
        <w:t>表4-2 环境风险防控和应急措施计划</w:t>
      </w:r>
    </w:p>
    <w:tbl>
      <w:tblPr>
        <w:tblStyle w:val="4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10"/>
        <w:gridCol w:w="3827"/>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pStyle w:val="208"/>
              <w:rPr>
                <w:color w:val="auto"/>
                <w:sz w:val="21"/>
                <w:szCs w:val="21"/>
              </w:rPr>
            </w:pPr>
            <w:r>
              <w:rPr>
                <w:color w:val="auto"/>
                <w:sz w:val="21"/>
                <w:szCs w:val="21"/>
              </w:rPr>
              <w:t>整改期限</w:t>
            </w:r>
          </w:p>
        </w:tc>
        <w:tc>
          <w:tcPr>
            <w:tcW w:w="2410" w:type="dxa"/>
            <w:vAlign w:val="center"/>
          </w:tcPr>
          <w:p>
            <w:pPr>
              <w:pStyle w:val="208"/>
              <w:rPr>
                <w:color w:val="auto"/>
                <w:sz w:val="21"/>
                <w:szCs w:val="21"/>
              </w:rPr>
            </w:pPr>
            <w:r>
              <w:rPr>
                <w:color w:val="auto"/>
                <w:sz w:val="21"/>
                <w:szCs w:val="21"/>
              </w:rPr>
              <w:t>需要整改的项目内容</w:t>
            </w:r>
          </w:p>
        </w:tc>
        <w:tc>
          <w:tcPr>
            <w:tcW w:w="3827" w:type="dxa"/>
            <w:vAlign w:val="center"/>
          </w:tcPr>
          <w:p>
            <w:pPr>
              <w:pStyle w:val="208"/>
              <w:rPr>
                <w:color w:val="auto"/>
                <w:sz w:val="21"/>
                <w:szCs w:val="21"/>
              </w:rPr>
            </w:pPr>
            <w:r>
              <w:rPr>
                <w:color w:val="auto"/>
                <w:sz w:val="21"/>
                <w:szCs w:val="21"/>
              </w:rPr>
              <w:t>整改实施计划</w:t>
            </w:r>
          </w:p>
        </w:tc>
        <w:tc>
          <w:tcPr>
            <w:tcW w:w="1468" w:type="dxa"/>
            <w:vAlign w:val="center"/>
          </w:tcPr>
          <w:p>
            <w:pPr>
              <w:pStyle w:val="208"/>
              <w:rPr>
                <w:color w:val="auto"/>
                <w:sz w:val="21"/>
                <w:szCs w:val="21"/>
              </w:rPr>
            </w:pPr>
            <w:r>
              <w:rPr>
                <w:color w:val="auto"/>
                <w:sz w:val="21"/>
                <w:szCs w:val="21"/>
              </w:rPr>
              <w:t>整改期限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3" w:hRule="atLeast"/>
        </w:trPr>
        <w:tc>
          <w:tcPr>
            <w:tcW w:w="817" w:type="dxa"/>
            <w:vAlign w:val="center"/>
          </w:tcPr>
          <w:p>
            <w:pPr>
              <w:pStyle w:val="208"/>
              <w:rPr>
                <w:color w:val="auto"/>
                <w:sz w:val="21"/>
                <w:szCs w:val="21"/>
              </w:rPr>
            </w:pPr>
            <w:r>
              <w:rPr>
                <w:color w:val="auto"/>
                <w:sz w:val="21"/>
                <w:szCs w:val="21"/>
              </w:rPr>
              <w:t>近期</w:t>
            </w:r>
          </w:p>
        </w:tc>
        <w:tc>
          <w:tcPr>
            <w:tcW w:w="2410" w:type="dxa"/>
            <w:vAlign w:val="center"/>
          </w:tcPr>
          <w:p>
            <w:pPr>
              <w:pStyle w:val="208"/>
              <w:rPr>
                <w:color w:val="auto"/>
                <w:sz w:val="21"/>
                <w:szCs w:val="21"/>
              </w:rPr>
            </w:pPr>
            <w:r>
              <w:rPr>
                <w:color w:val="auto"/>
                <w:sz w:val="21"/>
                <w:szCs w:val="21"/>
              </w:rPr>
              <w:t>应急物资不完善</w:t>
            </w:r>
          </w:p>
        </w:tc>
        <w:tc>
          <w:tcPr>
            <w:tcW w:w="3827" w:type="dxa"/>
            <w:vAlign w:val="center"/>
          </w:tcPr>
          <w:p>
            <w:pPr>
              <w:pStyle w:val="208"/>
              <w:rPr>
                <w:b/>
                <w:bCs/>
                <w:color w:val="auto"/>
                <w:sz w:val="21"/>
                <w:szCs w:val="21"/>
              </w:rPr>
            </w:pPr>
            <w:r>
              <w:rPr>
                <w:bCs/>
                <w:color w:val="auto"/>
                <w:sz w:val="21"/>
                <w:szCs w:val="21"/>
              </w:rPr>
              <w:t>补充围油栏、吸油毡等危化品泄漏控制和收集的相关应急物资</w:t>
            </w:r>
          </w:p>
        </w:tc>
        <w:tc>
          <w:tcPr>
            <w:tcW w:w="1468" w:type="dxa"/>
            <w:vAlign w:val="center"/>
          </w:tcPr>
          <w:p>
            <w:pPr>
              <w:pStyle w:val="208"/>
              <w:rPr>
                <w:color w:val="auto"/>
                <w:sz w:val="21"/>
                <w:szCs w:val="21"/>
              </w:rPr>
            </w:pPr>
            <w:r>
              <w:rPr>
                <w:color w:val="auto"/>
                <w:sz w:val="21"/>
                <w:szCs w:val="21"/>
              </w:rPr>
              <w:t>3个月内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817" w:type="dxa"/>
            <w:vMerge w:val="restart"/>
            <w:vAlign w:val="center"/>
          </w:tcPr>
          <w:p>
            <w:pPr>
              <w:pStyle w:val="208"/>
              <w:rPr>
                <w:color w:val="auto"/>
                <w:sz w:val="21"/>
                <w:szCs w:val="21"/>
              </w:rPr>
            </w:pPr>
            <w:r>
              <w:rPr>
                <w:color w:val="auto"/>
                <w:sz w:val="21"/>
                <w:szCs w:val="21"/>
              </w:rPr>
              <w:t>远期</w:t>
            </w:r>
          </w:p>
        </w:tc>
        <w:tc>
          <w:tcPr>
            <w:tcW w:w="2410" w:type="dxa"/>
            <w:vAlign w:val="center"/>
          </w:tcPr>
          <w:p>
            <w:pPr>
              <w:pStyle w:val="208"/>
              <w:rPr>
                <w:rFonts w:hint="eastAsia" w:ascii="Times New Roman" w:hAnsi="Times New Roman" w:eastAsia="仿宋" w:cs="Times New Roman"/>
                <w:b w:val="0"/>
                <w:color w:val="auto"/>
                <w:kern w:val="2"/>
                <w:sz w:val="21"/>
                <w:szCs w:val="21"/>
                <w:lang w:val="en-US" w:eastAsia="zh-CN" w:bidi="ar-SA"/>
              </w:rPr>
            </w:pPr>
            <w:r>
              <w:rPr>
                <w:rFonts w:hint="eastAsia"/>
                <w:color w:val="auto"/>
                <w:sz w:val="21"/>
                <w:szCs w:val="21"/>
                <w:lang w:eastAsia="zh-CN"/>
              </w:rPr>
              <w:t>应急物资地点距本项目较远</w:t>
            </w:r>
          </w:p>
        </w:tc>
        <w:tc>
          <w:tcPr>
            <w:tcW w:w="3827" w:type="dxa"/>
            <w:vAlign w:val="center"/>
          </w:tcPr>
          <w:p>
            <w:pPr>
              <w:pStyle w:val="208"/>
              <w:rPr>
                <w:rFonts w:hint="eastAsia" w:ascii="Times New Roman" w:hAnsi="Times New Roman" w:eastAsia="仿宋" w:cs="Times New Roman"/>
                <w:b w:val="0"/>
                <w:bCs/>
                <w:color w:val="auto"/>
                <w:kern w:val="2"/>
                <w:sz w:val="21"/>
                <w:szCs w:val="21"/>
                <w:lang w:val="en-US" w:eastAsia="zh-CN" w:bidi="ar-SA"/>
              </w:rPr>
            </w:pPr>
            <w:r>
              <w:rPr>
                <w:rFonts w:hint="eastAsia"/>
                <w:bCs/>
                <w:color w:val="auto"/>
                <w:sz w:val="21"/>
                <w:szCs w:val="21"/>
                <w:lang w:eastAsia="zh-CN"/>
              </w:rPr>
              <w:t>在管理所</w:t>
            </w:r>
            <w:bookmarkStart w:id="16" w:name="_GoBack"/>
            <w:bookmarkEnd w:id="16"/>
            <w:r>
              <w:rPr>
                <w:rFonts w:hint="eastAsia"/>
                <w:bCs/>
                <w:color w:val="auto"/>
                <w:sz w:val="21"/>
                <w:szCs w:val="21"/>
                <w:lang w:eastAsia="zh-CN"/>
              </w:rPr>
              <w:t>设置应急物资点</w:t>
            </w:r>
          </w:p>
        </w:tc>
        <w:tc>
          <w:tcPr>
            <w:tcW w:w="1468" w:type="dxa"/>
            <w:vAlign w:val="center"/>
          </w:tcPr>
          <w:p>
            <w:pPr>
              <w:pStyle w:val="208"/>
              <w:rPr>
                <w:rFonts w:hint="default" w:ascii="Times New Roman" w:hAnsi="Times New Roman" w:eastAsia="仿宋" w:cs="Times New Roman"/>
                <w:b w:val="0"/>
                <w:color w:val="auto"/>
                <w:kern w:val="2"/>
                <w:sz w:val="21"/>
                <w:szCs w:val="21"/>
                <w:lang w:val="en-US" w:eastAsia="zh-CN" w:bidi="ar-SA"/>
              </w:rPr>
            </w:pPr>
            <w:r>
              <w:rPr>
                <w:rFonts w:hint="eastAsia" w:cs="Times New Roman"/>
                <w:b w:val="0"/>
                <w:color w:val="auto"/>
                <w:kern w:val="2"/>
                <w:sz w:val="21"/>
                <w:szCs w:val="21"/>
                <w:lang w:val="en-US" w:eastAsia="zh-CN" w:bidi="ar-SA"/>
              </w:rPr>
              <w:t>12个月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817" w:type="dxa"/>
            <w:vMerge w:val="continue"/>
            <w:vAlign w:val="center"/>
          </w:tcPr>
          <w:p>
            <w:pPr>
              <w:pStyle w:val="208"/>
              <w:rPr>
                <w:color w:val="auto"/>
                <w:sz w:val="21"/>
                <w:szCs w:val="21"/>
              </w:rPr>
            </w:pPr>
          </w:p>
        </w:tc>
        <w:tc>
          <w:tcPr>
            <w:tcW w:w="2410" w:type="dxa"/>
            <w:vAlign w:val="center"/>
          </w:tcPr>
          <w:p>
            <w:pPr>
              <w:pStyle w:val="208"/>
              <w:rPr>
                <w:color w:val="auto"/>
                <w:sz w:val="21"/>
                <w:szCs w:val="21"/>
              </w:rPr>
            </w:pPr>
            <w:r>
              <w:rPr>
                <w:color w:val="auto"/>
                <w:sz w:val="21"/>
                <w:szCs w:val="21"/>
              </w:rPr>
              <w:t>环境应急培训和演练</w:t>
            </w:r>
          </w:p>
        </w:tc>
        <w:tc>
          <w:tcPr>
            <w:tcW w:w="3827" w:type="dxa"/>
            <w:vAlign w:val="center"/>
          </w:tcPr>
          <w:p>
            <w:pPr>
              <w:pStyle w:val="208"/>
              <w:rPr>
                <w:color w:val="auto"/>
                <w:sz w:val="21"/>
                <w:szCs w:val="21"/>
              </w:rPr>
            </w:pPr>
            <w:r>
              <w:rPr>
                <w:color w:val="auto"/>
                <w:sz w:val="21"/>
                <w:szCs w:val="21"/>
              </w:rPr>
              <w:t>对职工开展环境风险和环境应急管理的培训常态化，并形成培训记录。</w:t>
            </w:r>
          </w:p>
        </w:tc>
        <w:tc>
          <w:tcPr>
            <w:tcW w:w="1468" w:type="dxa"/>
            <w:vAlign w:val="center"/>
          </w:tcPr>
          <w:p>
            <w:pPr>
              <w:pStyle w:val="208"/>
              <w:rPr>
                <w:color w:val="auto"/>
                <w:sz w:val="21"/>
                <w:szCs w:val="21"/>
              </w:rPr>
            </w:pPr>
            <w:r>
              <w:rPr>
                <w:color w:val="auto"/>
                <w:sz w:val="21"/>
                <w:szCs w:val="21"/>
              </w:rPr>
              <w:t>长期坚持落实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817" w:type="dxa"/>
            <w:vMerge w:val="continue"/>
            <w:vAlign w:val="center"/>
          </w:tcPr>
          <w:p>
            <w:pPr>
              <w:pStyle w:val="208"/>
              <w:rPr>
                <w:color w:val="auto"/>
                <w:sz w:val="21"/>
                <w:szCs w:val="21"/>
              </w:rPr>
            </w:pPr>
          </w:p>
        </w:tc>
        <w:tc>
          <w:tcPr>
            <w:tcW w:w="2410" w:type="dxa"/>
            <w:vAlign w:val="center"/>
          </w:tcPr>
          <w:p>
            <w:pPr>
              <w:pStyle w:val="208"/>
              <w:rPr>
                <w:color w:val="auto"/>
                <w:sz w:val="21"/>
                <w:szCs w:val="21"/>
              </w:rPr>
            </w:pPr>
            <w:r>
              <w:rPr>
                <w:color w:val="auto"/>
                <w:sz w:val="21"/>
                <w:szCs w:val="21"/>
              </w:rPr>
              <w:t>各环保相关设施、应急设施和措施、应急队伍、管理制度等均实践检验不足。</w:t>
            </w:r>
          </w:p>
        </w:tc>
        <w:tc>
          <w:tcPr>
            <w:tcW w:w="3827" w:type="dxa"/>
            <w:vAlign w:val="center"/>
          </w:tcPr>
          <w:p>
            <w:pPr>
              <w:pStyle w:val="208"/>
              <w:rPr>
                <w:color w:val="auto"/>
                <w:sz w:val="21"/>
                <w:szCs w:val="21"/>
              </w:rPr>
            </w:pPr>
            <w:r>
              <w:rPr>
                <w:color w:val="auto"/>
                <w:sz w:val="21"/>
                <w:szCs w:val="21"/>
              </w:rPr>
              <w:t>在尽快完成竣工环保验收工作的同时，加强和完善制度建设，按计划开展环境应急演练，并针对不同的突发环境事件情景，针对性的开展演练。</w:t>
            </w:r>
          </w:p>
        </w:tc>
        <w:tc>
          <w:tcPr>
            <w:tcW w:w="1468" w:type="dxa"/>
            <w:vAlign w:val="center"/>
          </w:tcPr>
          <w:p>
            <w:pPr>
              <w:pStyle w:val="208"/>
              <w:rPr>
                <w:color w:val="auto"/>
                <w:sz w:val="21"/>
                <w:szCs w:val="21"/>
              </w:rPr>
            </w:pPr>
            <w:r>
              <w:rPr>
                <w:color w:val="auto"/>
                <w:sz w:val="21"/>
                <w:szCs w:val="21"/>
              </w:rPr>
              <w:t>长期坚持落实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817" w:type="dxa"/>
            <w:vMerge w:val="continue"/>
            <w:vAlign w:val="center"/>
          </w:tcPr>
          <w:p>
            <w:pPr>
              <w:pStyle w:val="208"/>
              <w:rPr>
                <w:color w:val="auto"/>
                <w:sz w:val="21"/>
                <w:szCs w:val="21"/>
              </w:rPr>
            </w:pPr>
          </w:p>
        </w:tc>
        <w:tc>
          <w:tcPr>
            <w:tcW w:w="2410" w:type="dxa"/>
            <w:vAlign w:val="center"/>
          </w:tcPr>
          <w:p>
            <w:pPr>
              <w:pStyle w:val="208"/>
              <w:rPr>
                <w:color w:val="auto"/>
                <w:sz w:val="21"/>
                <w:szCs w:val="21"/>
              </w:rPr>
            </w:pPr>
            <w:r>
              <w:rPr>
                <w:color w:val="auto"/>
                <w:sz w:val="21"/>
                <w:szCs w:val="21"/>
              </w:rPr>
              <w:t>环境应急资源配备有待进一步完善。</w:t>
            </w:r>
          </w:p>
        </w:tc>
        <w:tc>
          <w:tcPr>
            <w:tcW w:w="3827" w:type="dxa"/>
            <w:vAlign w:val="center"/>
          </w:tcPr>
          <w:p>
            <w:pPr>
              <w:pStyle w:val="208"/>
              <w:rPr>
                <w:color w:val="auto"/>
                <w:sz w:val="21"/>
                <w:szCs w:val="21"/>
              </w:rPr>
            </w:pPr>
            <w:r>
              <w:rPr>
                <w:color w:val="auto"/>
                <w:sz w:val="21"/>
                <w:szCs w:val="21"/>
              </w:rPr>
              <w:t>定期检查应急物资情况，及时更新并维护环境应急物资，确保应急物资数量充足，且需保证应急物资的可用性。与相应环境应急监测机构取得联系，并组织建立环境应急专家库。</w:t>
            </w:r>
          </w:p>
        </w:tc>
        <w:tc>
          <w:tcPr>
            <w:tcW w:w="1468" w:type="dxa"/>
            <w:vAlign w:val="center"/>
          </w:tcPr>
          <w:p>
            <w:pPr>
              <w:pStyle w:val="208"/>
              <w:rPr>
                <w:color w:val="auto"/>
                <w:sz w:val="21"/>
                <w:szCs w:val="21"/>
              </w:rPr>
            </w:pPr>
            <w:r>
              <w:rPr>
                <w:color w:val="auto"/>
                <w:sz w:val="21"/>
                <w:szCs w:val="21"/>
              </w:rPr>
              <w:t>长期落实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rPr>
        <w:tc>
          <w:tcPr>
            <w:tcW w:w="817" w:type="dxa"/>
            <w:vMerge w:val="continue"/>
            <w:vAlign w:val="center"/>
          </w:tcPr>
          <w:p>
            <w:pPr>
              <w:pStyle w:val="208"/>
              <w:rPr>
                <w:color w:val="auto"/>
                <w:sz w:val="21"/>
                <w:szCs w:val="21"/>
              </w:rPr>
            </w:pPr>
          </w:p>
        </w:tc>
        <w:tc>
          <w:tcPr>
            <w:tcW w:w="2410" w:type="dxa"/>
            <w:vAlign w:val="center"/>
          </w:tcPr>
          <w:p>
            <w:pPr>
              <w:pStyle w:val="208"/>
              <w:rPr>
                <w:color w:val="auto"/>
                <w:sz w:val="21"/>
                <w:szCs w:val="21"/>
              </w:rPr>
            </w:pPr>
            <w:r>
              <w:rPr>
                <w:color w:val="auto"/>
                <w:sz w:val="21"/>
                <w:szCs w:val="21"/>
              </w:rPr>
              <w:t>应按相关规定及时修订应急预案，并重新备案。</w:t>
            </w:r>
          </w:p>
        </w:tc>
        <w:tc>
          <w:tcPr>
            <w:tcW w:w="3827" w:type="dxa"/>
            <w:vAlign w:val="center"/>
          </w:tcPr>
          <w:p>
            <w:pPr>
              <w:pStyle w:val="208"/>
              <w:rPr>
                <w:color w:val="auto"/>
                <w:sz w:val="21"/>
                <w:szCs w:val="21"/>
              </w:rPr>
            </w:pPr>
            <w:r>
              <w:rPr>
                <w:color w:val="auto"/>
                <w:sz w:val="21"/>
                <w:szCs w:val="21"/>
              </w:rPr>
              <w:t>根据实际，及时修编突发环境事件应急预案，并重新评审、备案。</w:t>
            </w:r>
          </w:p>
        </w:tc>
        <w:tc>
          <w:tcPr>
            <w:tcW w:w="1468" w:type="dxa"/>
            <w:vAlign w:val="center"/>
          </w:tcPr>
          <w:p>
            <w:pPr>
              <w:pStyle w:val="208"/>
              <w:rPr>
                <w:color w:val="auto"/>
                <w:sz w:val="21"/>
                <w:szCs w:val="21"/>
              </w:rPr>
            </w:pPr>
            <w:r>
              <w:rPr>
                <w:color w:val="auto"/>
                <w:sz w:val="21"/>
                <w:szCs w:val="21"/>
              </w:rPr>
              <w:t>长期落实</w:t>
            </w:r>
          </w:p>
        </w:tc>
      </w:tr>
    </w:tbl>
    <w:p>
      <w:pPr>
        <w:widowControl/>
        <w:spacing w:line="240" w:lineRule="auto"/>
        <w:jc w:val="left"/>
        <w:rPr>
          <w:rFonts w:cs="Times New Roman"/>
          <w:b/>
          <w:bCs/>
          <w:color w:val="auto"/>
          <w:kern w:val="44"/>
          <w:szCs w:val="44"/>
        </w:rPr>
      </w:pPr>
      <w:r>
        <w:rPr>
          <w:rFonts w:cs="Times New Roman"/>
          <w:b/>
          <w:bCs/>
          <w:color w:val="auto"/>
          <w:kern w:val="44"/>
          <w:szCs w:val="44"/>
        </w:rPr>
        <w:br w:type="page"/>
      </w:r>
    </w:p>
    <w:p>
      <w:pPr>
        <w:pStyle w:val="3"/>
        <w:rPr>
          <w:rFonts w:hint="eastAsia" w:cs="Times New Roman"/>
          <w:color w:val="auto"/>
        </w:rPr>
      </w:pPr>
      <w:bookmarkStart w:id="13" w:name="_Toc31841"/>
      <w:r>
        <w:rPr>
          <w:rFonts w:hint="eastAsia" w:cs="Times New Roman"/>
          <w:color w:val="auto"/>
        </w:rPr>
        <w:t>征求意见及采纳情况说明</w:t>
      </w:r>
      <w:bookmarkEnd w:id="13"/>
    </w:p>
    <w:p>
      <w:pPr>
        <w:ind w:firstLine="480"/>
        <w:rPr>
          <w:rFonts w:hint="eastAsia" w:cs="Times New Roman"/>
          <w:color w:val="auto"/>
          <w:szCs w:val="28"/>
        </w:rPr>
      </w:pPr>
      <w:r>
        <w:rPr>
          <w:rFonts w:hint="eastAsia" w:cs="Times New Roman"/>
          <w:color w:val="auto"/>
          <w:szCs w:val="28"/>
        </w:rPr>
        <w:t>我单位聘请了熟悉突发环境事件的专业人员，召开了全体员工、周边企业代表、周边居民代表等参加的《突发环境事件应急预案》内部征求意见会议。与会人员充分发表了意见和看法，经认真讨论，大家一致认为：《预案》基本符合《关于进一步加强突发环境事件应急预案工作的通知》（陕环办发〔2012〕126号）中关于编制内容的要求。突出了预防为主，注重实用性和可操作性，也提出了部分修改意见，会议一致同意通过本预案。</w:t>
      </w:r>
    </w:p>
    <w:p>
      <w:pPr>
        <w:ind w:firstLine="480"/>
        <w:rPr>
          <w:rFonts w:hint="eastAsia" w:ascii="Times New Roman" w:hAnsi="Times New Roman" w:cs="Times New Roman"/>
          <w:color w:val="auto"/>
          <w:szCs w:val="28"/>
        </w:rPr>
      </w:pPr>
      <w:r>
        <w:rPr>
          <w:rFonts w:hint="eastAsia" w:ascii="Times New Roman" w:hAnsi="Times New Roman" w:cs="Times New Roman"/>
          <w:color w:val="auto"/>
          <w:szCs w:val="28"/>
        </w:rPr>
        <w:t>为了检验《预案》的适用性，本公司按预案内容进行桌面演练。</w:t>
      </w:r>
    </w:p>
    <w:p>
      <w:pPr>
        <w:ind w:firstLine="480"/>
        <w:rPr>
          <w:rFonts w:hint="eastAsia" w:ascii="Times New Roman" w:hAnsi="Times New Roman" w:cs="Times New Roman"/>
          <w:color w:val="auto"/>
          <w:szCs w:val="28"/>
        </w:rPr>
      </w:pPr>
      <w:r>
        <w:rPr>
          <w:rFonts w:hint="eastAsia" w:ascii="Times New Roman" w:hAnsi="Times New Roman" w:cs="Times New Roman"/>
          <w:color w:val="auto"/>
          <w:szCs w:val="28"/>
        </w:rPr>
        <w:t>预案编委会根据会议对《预案》提出的意见和建议进行了分析，认为均比较合理，予以采纳，根据演练暴露出的问题，对预案内容进行了调整。</w:t>
      </w:r>
    </w:p>
    <w:p>
      <w:pPr>
        <w:widowControl w:val="0"/>
        <w:spacing w:line="240" w:lineRule="auto"/>
        <w:jc w:val="center"/>
        <w:rPr>
          <w:rFonts w:ascii="Times New Roman" w:hAnsi="宋体" w:eastAsia="仿宋" w:cs="Times New Roman"/>
          <w:b/>
          <w:color w:val="auto"/>
          <w:kern w:val="2"/>
          <w:sz w:val="21"/>
          <w:szCs w:val="21"/>
          <w:lang w:val="en-US" w:eastAsia="zh-CN" w:bidi="ar-SA"/>
        </w:rPr>
      </w:pPr>
      <w:r>
        <w:rPr>
          <w:rFonts w:ascii="Times New Roman" w:hAnsi="宋体" w:eastAsia="仿宋" w:cs="Times New Roman"/>
          <w:b/>
          <w:color w:val="auto"/>
          <w:kern w:val="2"/>
          <w:sz w:val="21"/>
          <w:szCs w:val="21"/>
          <w:lang w:val="en-US" w:eastAsia="zh-CN" w:bidi="ar-SA"/>
        </w:rPr>
        <w:t>表</w:t>
      </w:r>
      <w:r>
        <w:rPr>
          <w:rFonts w:hint="eastAsia" w:hAnsi="宋体" w:cs="Times New Roman"/>
          <w:b/>
          <w:color w:val="auto"/>
          <w:kern w:val="2"/>
          <w:sz w:val="21"/>
          <w:szCs w:val="21"/>
          <w:lang w:val="en-US" w:eastAsia="zh-CN" w:bidi="ar-SA"/>
        </w:rPr>
        <w:t>5</w:t>
      </w:r>
      <w:r>
        <w:rPr>
          <w:rFonts w:hint="eastAsia" w:ascii="Times New Roman" w:hAnsi="宋体" w:eastAsia="仿宋" w:cs="Times New Roman"/>
          <w:b/>
          <w:color w:val="auto"/>
          <w:kern w:val="2"/>
          <w:sz w:val="21"/>
          <w:szCs w:val="21"/>
          <w:lang w:val="en-US" w:eastAsia="zh-CN" w:bidi="ar-SA"/>
        </w:rPr>
        <w:t>-</w:t>
      </w:r>
      <w:r>
        <w:rPr>
          <w:rFonts w:ascii="Times New Roman" w:hAnsi="宋体" w:eastAsia="仿宋" w:cs="Times New Roman"/>
          <w:b/>
          <w:color w:val="auto"/>
          <w:kern w:val="2"/>
          <w:sz w:val="21"/>
          <w:szCs w:val="21"/>
          <w:lang w:val="en-US" w:eastAsia="zh-CN" w:bidi="ar-SA"/>
        </w:rPr>
        <w:t>1  突发环境事件应急预案征求意见建议清单</w:t>
      </w:r>
    </w:p>
    <w:tbl>
      <w:tblPr>
        <w:tblStyle w:val="4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8"/>
        <w:gridCol w:w="3023"/>
        <w:gridCol w:w="854"/>
        <w:gridCol w:w="4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 w:hRule="atLeast"/>
          <w:jc w:val="center"/>
        </w:trPr>
        <w:tc>
          <w:tcPr>
            <w:tcW w:w="322" w:type="pct"/>
            <w:vAlign w:val="center"/>
          </w:tcPr>
          <w:p>
            <w:pPr>
              <w:pStyle w:val="208"/>
              <w:rPr>
                <w:color w:val="auto"/>
                <w:sz w:val="21"/>
                <w:szCs w:val="21"/>
              </w:rPr>
            </w:pPr>
            <w:r>
              <w:rPr>
                <w:color w:val="auto"/>
                <w:sz w:val="21"/>
                <w:szCs w:val="21"/>
              </w:rPr>
              <w:t>序号</w:t>
            </w:r>
          </w:p>
        </w:tc>
        <w:tc>
          <w:tcPr>
            <w:tcW w:w="1773" w:type="pct"/>
            <w:vAlign w:val="center"/>
          </w:tcPr>
          <w:p>
            <w:pPr>
              <w:pStyle w:val="208"/>
              <w:rPr>
                <w:color w:val="auto"/>
                <w:sz w:val="21"/>
                <w:szCs w:val="21"/>
              </w:rPr>
            </w:pPr>
            <w:r>
              <w:rPr>
                <w:color w:val="auto"/>
                <w:sz w:val="21"/>
                <w:szCs w:val="21"/>
              </w:rPr>
              <w:t>意见及建议</w:t>
            </w:r>
          </w:p>
        </w:tc>
        <w:tc>
          <w:tcPr>
            <w:tcW w:w="501" w:type="pct"/>
            <w:vAlign w:val="center"/>
          </w:tcPr>
          <w:p>
            <w:pPr>
              <w:pStyle w:val="208"/>
              <w:rPr>
                <w:color w:val="auto"/>
                <w:sz w:val="21"/>
                <w:szCs w:val="21"/>
              </w:rPr>
            </w:pPr>
            <w:r>
              <w:rPr>
                <w:color w:val="auto"/>
                <w:sz w:val="21"/>
                <w:szCs w:val="21"/>
              </w:rPr>
              <w:t>采纳情况</w:t>
            </w:r>
          </w:p>
        </w:tc>
        <w:tc>
          <w:tcPr>
            <w:tcW w:w="2403" w:type="pct"/>
            <w:vAlign w:val="center"/>
          </w:tcPr>
          <w:p>
            <w:pPr>
              <w:pStyle w:val="208"/>
              <w:rPr>
                <w:color w:val="auto"/>
                <w:sz w:val="21"/>
                <w:szCs w:val="21"/>
              </w:rPr>
            </w:pPr>
            <w:r>
              <w:rPr>
                <w:color w:val="auto"/>
                <w:sz w:val="21"/>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322" w:type="pct"/>
            <w:vAlign w:val="center"/>
          </w:tcPr>
          <w:p>
            <w:pPr>
              <w:pStyle w:val="208"/>
              <w:rPr>
                <w:color w:val="auto"/>
                <w:sz w:val="21"/>
                <w:szCs w:val="21"/>
              </w:rPr>
            </w:pPr>
            <w:r>
              <w:rPr>
                <w:color w:val="auto"/>
                <w:sz w:val="21"/>
                <w:szCs w:val="21"/>
              </w:rPr>
              <w:t>1</w:t>
            </w:r>
          </w:p>
        </w:tc>
        <w:tc>
          <w:tcPr>
            <w:tcW w:w="1773" w:type="pct"/>
            <w:vAlign w:val="center"/>
          </w:tcPr>
          <w:p>
            <w:pPr>
              <w:pStyle w:val="208"/>
              <w:rPr>
                <w:color w:val="auto"/>
                <w:sz w:val="21"/>
                <w:szCs w:val="21"/>
              </w:rPr>
            </w:pPr>
            <w:r>
              <w:rPr>
                <w:rFonts w:hint="eastAsia"/>
                <w:color w:val="auto"/>
                <w:sz w:val="21"/>
                <w:szCs w:val="21"/>
              </w:rPr>
              <w:t>加强预案宣传、人员应急培训和应急演练，完善相关制度</w:t>
            </w:r>
            <w:r>
              <w:rPr>
                <w:color w:val="auto"/>
                <w:sz w:val="21"/>
                <w:szCs w:val="21"/>
              </w:rPr>
              <w:t>。</w:t>
            </w:r>
          </w:p>
        </w:tc>
        <w:tc>
          <w:tcPr>
            <w:tcW w:w="501" w:type="pct"/>
            <w:vAlign w:val="center"/>
          </w:tcPr>
          <w:p>
            <w:pPr>
              <w:pStyle w:val="208"/>
              <w:rPr>
                <w:color w:val="auto"/>
                <w:sz w:val="21"/>
                <w:szCs w:val="21"/>
              </w:rPr>
            </w:pPr>
            <w:r>
              <w:rPr>
                <w:color w:val="auto"/>
                <w:sz w:val="21"/>
                <w:szCs w:val="21"/>
              </w:rPr>
              <w:t>采纳</w:t>
            </w:r>
          </w:p>
        </w:tc>
        <w:tc>
          <w:tcPr>
            <w:tcW w:w="2403" w:type="pct"/>
            <w:vAlign w:val="center"/>
          </w:tcPr>
          <w:p>
            <w:pPr>
              <w:pStyle w:val="208"/>
              <w:rPr>
                <w:color w:val="auto"/>
                <w:sz w:val="21"/>
                <w:szCs w:val="21"/>
              </w:rPr>
            </w:pPr>
            <w:r>
              <w:rPr>
                <w:rFonts w:hint="eastAsia"/>
                <w:color w:val="auto"/>
                <w:sz w:val="21"/>
                <w:szCs w:val="21"/>
              </w:rPr>
              <w:t>公司目前已经制定了应急预案宣贯计划，人员环境保护、应急救援培训计划及应急演练计划。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2" w:type="pct"/>
            <w:vAlign w:val="center"/>
          </w:tcPr>
          <w:p>
            <w:pPr>
              <w:pStyle w:val="208"/>
              <w:rPr>
                <w:color w:val="auto"/>
                <w:sz w:val="21"/>
                <w:szCs w:val="21"/>
              </w:rPr>
            </w:pPr>
            <w:r>
              <w:rPr>
                <w:color w:val="auto"/>
                <w:sz w:val="21"/>
                <w:szCs w:val="21"/>
              </w:rPr>
              <w:t>2</w:t>
            </w:r>
          </w:p>
        </w:tc>
        <w:tc>
          <w:tcPr>
            <w:tcW w:w="1773" w:type="pct"/>
            <w:vAlign w:val="center"/>
          </w:tcPr>
          <w:p>
            <w:pPr>
              <w:pStyle w:val="208"/>
              <w:rPr>
                <w:color w:val="auto"/>
                <w:sz w:val="21"/>
                <w:szCs w:val="21"/>
              </w:rPr>
            </w:pPr>
            <w:r>
              <w:rPr>
                <w:color w:val="auto"/>
                <w:sz w:val="21"/>
                <w:szCs w:val="21"/>
              </w:rPr>
              <w:t>增加应急预案与政府部门应急预案的衔接关系。</w:t>
            </w:r>
          </w:p>
        </w:tc>
        <w:tc>
          <w:tcPr>
            <w:tcW w:w="501" w:type="pct"/>
            <w:vAlign w:val="center"/>
          </w:tcPr>
          <w:p>
            <w:pPr>
              <w:pStyle w:val="208"/>
              <w:rPr>
                <w:color w:val="auto"/>
                <w:sz w:val="21"/>
                <w:szCs w:val="21"/>
              </w:rPr>
            </w:pPr>
            <w:r>
              <w:rPr>
                <w:color w:val="auto"/>
                <w:sz w:val="21"/>
                <w:szCs w:val="21"/>
              </w:rPr>
              <w:t>采纳</w:t>
            </w:r>
          </w:p>
        </w:tc>
        <w:tc>
          <w:tcPr>
            <w:tcW w:w="2403" w:type="pct"/>
            <w:vAlign w:val="center"/>
          </w:tcPr>
          <w:p>
            <w:pPr>
              <w:pStyle w:val="208"/>
              <w:rPr>
                <w:color w:val="auto"/>
                <w:sz w:val="21"/>
                <w:szCs w:val="21"/>
              </w:rPr>
            </w:pPr>
            <w:r>
              <w:rPr>
                <w:color w:val="auto"/>
                <w:sz w:val="21"/>
                <w:szCs w:val="21"/>
              </w:rPr>
              <w:t>增加了应急预案体系说明，明确了与政府部门应急预案的衔接关系。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2" w:type="pct"/>
            <w:vAlign w:val="center"/>
          </w:tcPr>
          <w:p>
            <w:pPr>
              <w:pStyle w:val="208"/>
              <w:rPr>
                <w:color w:val="auto"/>
                <w:sz w:val="21"/>
                <w:szCs w:val="21"/>
              </w:rPr>
            </w:pPr>
            <w:r>
              <w:rPr>
                <w:color w:val="auto"/>
                <w:sz w:val="21"/>
                <w:szCs w:val="21"/>
              </w:rPr>
              <w:t>3</w:t>
            </w:r>
          </w:p>
        </w:tc>
        <w:tc>
          <w:tcPr>
            <w:tcW w:w="1773" w:type="pct"/>
            <w:vAlign w:val="center"/>
          </w:tcPr>
          <w:p>
            <w:pPr>
              <w:pStyle w:val="208"/>
              <w:rPr>
                <w:color w:val="auto"/>
                <w:sz w:val="21"/>
                <w:szCs w:val="21"/>
              </w:rPr>
            </w:pPr>
            <w:r>
              <w:rPr>
                <w:color w:val="auto"/>
                <w:sz w:val="21"/>
                <w:szCs w:val="21"/>
              </w:rPr>
              <w:t>应急救援队伍应根据企业实际进行设置。</w:t>
            </w:r>
          </w:p>
        </w:tc>
        <w:tc>
          <w:tcPr>
            <w:tcW w:w="501" w:type="pct"/>
            <w:vAlign w:val="center"/>
          </w:tcPr>
          <w:p>
            <w:pPr>
              <w:pStyle w:val="208"/>
              <w:rPr>
                <w:color w:val="auto"/>
                <w:sz w:val="21"/>
                <w:szCs w:val="21"/>
              </w:rPr>
            </w:pPr>
            <w:r>
              <w:rPr>
                <w:color w:val="auto"/>
                <w:sz w:val="21"/>
                <w:szCs w:val="21"/>
              </w:rPr>
              <w:t>采纳</w:t>
            </w:r>
          </w:p>
        </w:tc>
        <w:tc>
          <w:tcPr>
            <w:tcW w:w="2403" w:type="pct"/>
            <w:vAlign w:val="center"/>
          </w:tcPr>
          <w:p>
            <w:pPr>
              <w:pStyle w:val="208"/>
              <w:rPr>
                <w:color w:val="auto"/>
                <w:sz w:val="21"/>
                <w:szCs w:val="21"/>
              </w:rPr>
            </w:pPr>
            <w:r>
              <w:rPr>
                <w:color w:val="auto"/>
                <w:sz w:val="21"/>
                <w:szCs w:val="21"/>
              </w:rPr>
              <w:t>重新设置了应急救援队伍。</w:t>
            </w:r>
          </w:p>
        </w:tc>
      </w:tr>
    </w:tbl>
    <w:p>
      <w:pPr>
        <w:widowControl w:val="0"/>
        <w:spacing w:line="240" w:lineRule="auto"/>
        <w:jc w:val="center"/>
        <w:rPr>
          <w:rFonts w:ascii="Times New Roman" w:hAnsi="宋体" w:eastAsia="仿宋" w:cs="Times New Roman"/>
          <w:b/>
          <w:color w:val="auto"/>
          <w:kern w:val="2"/>
          <w:sz w:val="21"/>
          <w:szCs w:val="21"/>
          <w:lang w:val="en-US" w:eastAsia="zh-CN" w:bidi="ar-SA"/>
        </w:rPr>
      </w:pPr>
      <w:r>
        <w:rPr>
          <w:rFonts w:hint="eastAsia" w:ascii="Times New Roman" w:hAnsi="宋体" w:eastAsia="仿宋" w:cs="Times New Roman"/>
          <w:b/>
          <w:color w:val="auto"/>
          <w:kern w:val="2"/>
          <w:sz w:val="21"/>
          <w:szCs w:val="21"/>
          <w:lang w:val="en-US" w:eastAsia="zh-CN" w:bidi="ar-SA"/>
        </w:rPr>
        <w:t>表</w:t>
      </w:r>
      <w:r>
        <w:rPr>
          <w:rFonts w:hint="eastAsia" w:hAnsi="宋体" w:cs="Times New Roman"/>
          <w:b/>
          <w:color w:val="auto"/>
          <w:kern w:val="2"/>
          <w:sz w:val="21"/>
          <w:szCs w:val="21"/>
          <w:lang w:val="en-US" w:eastAsia="zh-CN" w:bidi="ar-SA"/>
        </w:rPr>
        <w:t>5-</w:t>
      </w:r>
      <w:r>
        <w:rPr>
          <w:rFonts w:hint="eastAsia" w:ascii="Times New Roman" w:hAnsi="宋体" w:eastAsia="仿宋" w:cs="Times New Roman"/>
          <w:b/>
          <w:color w:val="auto"/>
          <w:kern w:val="2"/>
          <w:sz w:val="21"/>
          <w:szCs w:val="21"/>
          <w:lang w:val="en-US" w:eastAsia="zh-CN" w:bidi="ar-SA"/>
        </w:rPr>
        <w:t xml:space="preserve">2  </w:t>
      </w:r>
      <w:r>
        <w:rPr>
          <w:rFonts w:ascii="Times New Roman" w:hAnsi="宋体" w:eastAsia="仿宋" w:cs="Times New Roman"/>
          <w:b/>
          <w:color w:val="auto"/>
          <w:kern w:val="2"/>
          <w:sz w:val="21"/>
          <w:szCs w:val="21"/>
          <w:lang w:val="en-US" w:eastAsia="zh-CN" w:bidi="ar-SA"/>
        </w:rPr>
        <w:t>演练暴露问题清单及解决措施</w:t>
      </w:r>
    </w:p>
    <w:tbl>
      <w:tblPr>
        <w:tblStyle w:val="42"/>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5"/>
        <w:gridCol w:w="3442"/>
        <w:gridCol w:w="3583"/>
        <w:gridCol w:w="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7" w:type="pct"/>
            <w:vAlign w:val="center"/>
          </w:tcPr>
          <w:p>
            <w:pPr>
              <w:pStyle w:val="208"/>
              <w:rPr>
                <w:color w:val="auto"/>
                <w:sz w:val="21"/>
                <w:szCs w:val="21"/>
              </w:rPr>
            </w:pPr>
            <w:r>
              <w:rPr>
                <w:color w:val="auto"/>
                <w:sz w:val="21"/>
                <w:szCs w:val="21"/>
              </w:rPr>
              <w:t>序号</w:t>
            </w:r>
          </w:p>
        </w:tc>
        <w:tc>
          <w:tcPr>
            <w:tcW w:w="2020" w:type="pct"/>
            <w:vAlign w:val="center"/>
          </w:tcPr>
          <w:p>
            <w:pPr>
              <w:pStyle w:val="208"/>
              <w:rPr>
                <w:color w:val="auto"/>
                <w:sz w:val="21"/>
                <w:szCs w:val="21"/>
              </w:rPr>
            </w:pPr>
            <w:r>
              <w:rPr>
                <w:color w:val="auto"/>
                <w:sz w:val="21"/>
                <w:szCs w:val="21"/>
              </w:rPr>
              <w:t>暴露问题</w:t>
            </w:r>
          </w:p>
        </w:tc>
        <w:tc>
          <w:tcPr>
            <w:tcW w:w="2103" w:type="pct"/>
            <w:vAlign w:val="center"/>
          </w:tcPr>
          <w:p>
            <w:pPr>
              <w:pStyle w:val="208"/>
              <w:rPr>
                <w:color w:val="auto"/>
                <w:sz w:val="21"/>
                <w:szCs w:val="21"/>
              </w:rPr>
            </w:pPr>
            <w:r>
              <w:rPr>
                <w:color w:val="auto"/>
                <w:sz w:val="21"/>
                <w:szCs w:val="21"/>
              </w:rPr>
              <w:t>解决措施</w:t>
            </w:r>
          </w:p>
        </w:tc>
        <w:tc>
          <w:tcPr>
            <w:tcW w:w="410" w:type="pct"/>
            <w:vAlign w:val="center"/>
          </w:tcPr>
          <w:p>
            <w:pPr>
              <w:pStyle w:val="208"/>
              <w:rPr>
                <w:color w:val="auto"/>
                <w:sz w:val="21"/>
                <w:szCs w:val="21"/>
              </w:rPr>
            </w:pPr>
            <w:r>
              <w:rPr>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7" w:type="pct"/>
            <w:vAlign w:val="center"/>
          </w:tcPr>
          <w:p>
            <w:pPr>
              <w:pStyle w:val="208"/>
              <w:rPr>
                <w:color w:val="auto"/>
                <w:sz w:val="21"/>
                <w:szCs w:val="21"/>
              </w:rPr>
            </w:pPr>
            <w:r>
              <w:rPr>
                <w:color w:val="auto"/>
                <w:sz w:val="21"/>
                <w:szCs w:val="21"/>
              </w:rPr>
              <w:t>1</w:t>
            </w:r>
          </w:p>
        </w:tc>
        <w:tc>
          <w:tcPr>
            <w:tcW w:w="2020" w:type="pct"/>
            <w:vAlign w:val="center"/>
          </w:tcPr>
          <w:p>
            <w:pPr>
              <w:pStyle w:val="208"/>
              <w:rPr>
                <w:color w:val="auto"/>
                <w:sz w:val="21"/>
                <w:szCs w:val="21"/>
              </w:rPr>
            </w:pPr>
            <w:r>
              <w:rPr>
                <w:color w:val="auto"/>
                <w:sz w:val="21"/>
                <w:szCs w:val="21"/>
              </w:rPr>
              <w:t>个别人员使用灭火器不熟练。</w:t>
            </w:r>
          </w:p>
        </w:tc>
        <w:tc>
          <w:tcPr>
            <w:tcW w:w="2103" w:type="pct"/>
            <w:vAlign w:val="center"/>
          </w:tcPr>
          <w:p>
            <w:pPr>
              <w:pStyle w:val="208"/>
              <w:rPr>
                <w:color w:val="auto"/>
                <w:sz w:val="21"/>
                <w:szCs w:val="21"/>
              </w:rPr>
            </w:pPr>
            <w:r>
              <w:rPr>
                <w:color w:val="auto"/>
                <w:sz w:val="21"/>
                <w:szCs w:val="21"/>
              </w:rPr>
              <w:t>对员工进行灭火器使用培训。</w:t>
            </w:r>
          </w:p>
        </w:tc>
        <w:tc>
          <w:tcPr>
            <w:tcW w:w="410" w:type="pct"/>
            <w:vAlign w:val="center"/>
          </w:tcPr>
          <w:p>
            <w:pPr>
              <w:pStyle w:val="208"/>
              <w:rPr>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467" w:type="pct"/>
            <w:vAlign w:val="center"/>
          </w:tcPr>
          <w:p>
            <w:pPr>
              <w:pStyle w:val="208"/>
              <w:rPr>
                <w:color w:val="auto"/>
                <w:sz w:val="21"/>
                <w:szCs w:val="21"/>
              </w:rPr>
            </w:pPr>
            <w:r>
              <w:rPr>
                <w:color w:val="auto"/>
                <w:sz w:val="21"/>
                <w:szCs w:val="21"/>
              </w:rPr>
              <w:t>2</w:t>
            </w:r>
          </w:p>
        </w:tc>
        <w:tc>
          <w:tcPr>
            <w:tcW w:w="2020" w:type="pct"/>
            <w:vAlign w:val="center"/>
          </w:tcPr>
          <w:p>
            <w:pPr>
              <w:pStyle w:val="208"/>
              <w:rPr>
                <w:color w:val="auto"/>
                <w:sz w:val="21"/>
                <w:szCs w:val="21"/>
              </w:rPr>
            </w:pPr>
            <w:r>
              <w:rPr>
                <w:rFonts w:hint="eastAsia"/>
                <w:color w:val="auto"/>
                <w:sz w:val="21"/>
                <w:szCs w:val="21"/>
              </w:rPr>
              <w:t>人员不清楚</w:t>
            </w:r>
            <w:r>
              <w:rPr>
                <w:color w:val="auto"/>
                <w:sz w:val="21"/>
                <w:szCs w:val="21"/>
              </w:rPr>
              <w:t>外部报告时限</w:t>
            </w:r>
            <w:r>
              <w:rPr>
                <w:rFonts w:hint="eastAsia"/>
                <w:color w:val="auto"/>
                <w:sz w:val="21"/>
                <w:szCs w:val="21"/>
              </w:rPr>
              <w:t>。</w:t>
            </w:r>
          </w:p>
        </w:tc>
        <w:tc>
          <w:tcPr>
            <w:tcW w:w="2103" w:type="pct"/>
            <w:vAlign w:val="center"/>
          </w:tcPr>
          <w:p>
            <w:pPr>
              <w:pStyle w:val="208"/>
              <w:rPr>
                <w:color w:val="auto"/>
                <w:sz w:val="21"/>
                <w:szCs w:val="21"/>
              </w:rPr>
            </w:pPr>
            <w:r>
              <w:rPr>
                <w:color w:val="auto"/>
                <w:sz w:val="21"/>
                <w:szCs w:val="21"/>
              </w:rPr>
              <w:t>在预案中明确了外部报告时限。</w:t>
            </w:r>
          </w:p>
        </w:tc>
        <w:tc>
          <w:tcPr>
            <w:tcW w:w="410" w:type="pct"/>
            <w:vAlign w:val="center"/>
          </w:tcPr>
          <w:p>
            <w:pPr>
              <w:pStyle w:val="208"/>
              <w:rPr>
                <w:color w:val="auto"/>
                <w:sz w:val="21"/>
                <w:szCs w:val="21"/>
              </w:rPr>
            </w:pPr>
          </w:p>
        </w:tc>
      </w:tr>
    </w:tbl>
    <w:p>
      <w:pPr>
        <w:pStyle w:val="3"/>
        <w:keepNext/>
        <w:keepLines/>
        <w:pageBreakBefore w:val="0"/>
        <w:widowControl w:val="0"/>
        <w:kinsoku/>
        <w:wordWrap/>
        <w:overflowPunct/>
        <w:topLinePunct w:val="0"/>
        <w:autoSpaceDE/>
        <w:autoSpaceDN/>
        <w:bidi w:val="0"/>
        <w:adjustRightInd w:val="0"/>
        <w:snapToGrid w:val="0"/>
        <w:spacing w:before="157" w:beforeLines="50"/>
        <w:textAlignment w:val="auto"/>
        <w:rPr>
          <w:rFonts w:hint="eastAsia" w:cs="Times New Roman"/>
          <w:color w:val="auto"/>
        </w:rPr>
      </w:pPr>
      <w:bookmarkStart w:id="14" w:name="_Toc12568"/>
      <w:r>
        <w:rPr>
          <w:rFonts w:hint="eastAsia" w:cs="Times New Roman"/>
          <w:color w:val="auto"/>
        </w:rPr>
        <w:t>应急预案的评审与发布更新</w:t>
      </w:r>
      <w:bookmarkEnd w:id="14"/>
    </w:p>
    <w:p>
      <w:pPr>
        <w:pStyle w:val="210"/>
        <w:ind w:left="20" w:firstLine="560"/>
        <w:jc w:val="both"/>
        <w:rPr>
          <w:color w:val="auto"/>
          <w:sz w:val="24"/>
          <w:szCs w:val="24"/>
        </w:rPr>
      </w:pPr>
      <w:r>
        <w:rPr>
          <w:rFonts w:hint="eastAsia"/>
          <w:color w:val="auto"/>
          <w:sz w:val="24"/>
          <w:szCs w:val="24"/>
        </w:rPr>
        <w:t>为确保环境污染事故应急预案的持续适用性、充分性和有效性，我单位应定期对预案进行修订并组织评审。评审包括内部评审和外部评审，内部评审是应急预案草案完成后，由公司组织评审；外部评审是由生态环境局或其授权单位邀请专家对项目经营单位的预案进行评审。预案经评审完善后，由单位主要负责人签署发布或更新，并按规定备案。</w:t>
      </w:r>
    </w:p>
    <w:p>
      <w:pPr>
        <w:widowControl w:val="0"/>
        <w:spacing w:line="240" w:lineRule="auto"/>
        <w:jc w:val="center"/>
        <w:rPr>
          <w:rFonts w:ascii="Times New Roman" w:hAnsi="宋体" w:eastAsia="仿宋" w:cs="Times New Roman"/>
          <w:b/>
          <w:color w:val="auto"/>
          <w:kern w:val="2"/>
          <w:sz w:val="24"/>
          <w:szCs w:val="21"/>
          <w:lang w:val="en-US" w:eastAsia="zh-CN" w:bidi="ar-SA"/>
        </w:rPr>
      </w:pPr>
    </w:p>
    <w:p>
      <w:pPr>
        <w:pStyle w:val="3"/>
        <w:rPr>
          <w:color w:val="auto"/>
        </w:rPr>
      </w:pPr>
      <w:bookmarkStart w:id="15" w:name="_Toc4878"/>
      <w:r>
        <w:rPr>
          <w:rFonts w:hint="eastAsia"/>
          <w:color w:val="auto"/>
        </w:rPr>
        <w:t>公司内部征求意见情况、公司内审情况</w:t>
      </w:r>
      <w:bookmarkEnd w:id="15"/>
    </w:p>
    <w:p>
      <w:pPr>
        <w:pStyle w:val="210"/>
        <w:ind w:firstLine="560"/>
        <w:rPr>
          <w:rFonts w:cs="Times New Roman"/>
          <w:b/>
          <w:bCs/>
          <w:color w:val="auto"/>
          <w:kern w:val="44"/>
          <w:sz w:val="24"/>
          <w:szCs w:val="24"/>
        </w:rPr>
      </w:pPr>
      <w:r>
        <w:rPr>
          <w:rFonts w:hint="eastAsia"/>
          <w:color w:val="auto"/>
          <w:sz w:val="24"/>
          <w:szCs w:val="24"/>
        </w:rPr>
        <w:t>202</w:t>
      </w:r>
      <w:r>
        <w:rPr>
          <w:rFonts w:hint="eastAsia"/>
          <w:color w:val="auto"/>
          <w:sz w:val="24"/>
          <w:szCs w:val="24"/>
          <w:lang w:val="en-US" w:eastAsia="zh-CN"/>
        </w:rPr>
        <w:t>3</w:t>
      </w:r>
      <w:r>
        <w:rPr>
          <w:rFonts w:hint="eastAsia"/>
          <w:color w:val="auto"/>
          <w:sz w:val="24"/>
          <w:szCs w:val="24"/>
        </w:rPr>
        <w:t>年</w:t>
      </w:r>
      <w:r>
        <w:rPr>
          <w:rFonts w:hint="eastAsia"/>
          <w:color w:val="auto"/>
          <w:sz w:val="24"/>
          <w:szCs w:val="24"/>
          <w:lang w:val="en-US" w:eastAsia="zh-CN"/>
        </w:rPr>
        <w:t>4</w:t>
      </w:r>
      <w:r>
        <w:rPr>
          <w:rFonts w:hint="eastAsia"/>
          <w:color w:val="auto"/>
          <w:sz w:val="24"/>
          <w:szCs w:val="24"/>
        </w:rPr>
        <w:t>月，预案编委会对新编制的《陕西交控集团绕城高速公路扩能工程管理处西安绕城高速公路通行能力提升工程公路突发环境事件应急预案》进行了公司内部评审和征求关键岗位员工意见，同时征求可能受影响的居民、单位的意见，并组织对预案内容进行推演等内容。经讨论，认为该预案基本符合单位实际要求，同意报送专家进行评审。经相关专家评审合格，由单位主要负责人签字发布并在生态环境局备案后方可发布施行</w:t>
      </w:r>
      <w:r>
        <w:rPr>
          <w:rFonts w:hint="eastAsia"/>
          <w:color w:val="auto"/>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spacing w:line="240" w:lineRule="auto"/>
      <w:rPr>
        <w:szCs w:val="15"/>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line="240" w:lineRule="auto"/>
      <w:jc w:val="center"/>
      <w:rPr>
        <w:szCs w:val="15"/>
      </w:rPr>
    </w:pPr>
    <w:r>
      <w:rPr>
        <w:rFonts w:hint="eastAsia"/>
        <w:szCs w:val="15"/>
      </w:rPr>
      <w:t>编制说明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6419DE"/>
    <w:multiLevelType w:val="multilevel"/>
    <w:tmpl w:val="556419DE"/>
    <w:lvl w:ilvl="0" w:tentative="0">
      <w:start w:val="1"/>
      <w:numFmt w:val="decimal"/>
      <w:pStyle w:val="164"/>
      <w:lvlText w:val="表5-%1."/>
      <w:lvlJc w:val="center"/>
      <w:pPr>
        <w:tabs>
          <w:tab w:val="left" w:pos="0"/>
        </w:tabs>
        <w:ind w:left="0" w:firstLine="288"/>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9EC6C3B"/>
    <w:multiLevelType w:val="multilevel"/>
    <w:tmpl w:val="59EC6C3B"/>
    <w:lvl w:ilvl="0" w:tentative="0">
      <w:start w:val="1"/>
      <w:numFmt w:val="decimal"/>
      <w:pStyle w:val="3"/>
      <w:lvlText w:val="%1"/>
      <w:lvlJc w:val="left"/>
      <w:pPr>
        <w:ind w:left="432" w:hanging="432"/>
      </w:pPr>
    </w:lvl>
    <w:lvl w:ilvl="1" w:tentative="0">
      <w:start w:val="1"/>
      <w:numFmt w:val="decimal"/>
      <w:pStyle w:val="4"/>
      <w:lvlText w:val="%1.%2"/>
      <w:lvlJc w:val="left"/>
      <w:pPr>
        <w:ind w:left="576" w:hanging="576"/>
      </w:pPr>
    </w:lvl>
    <w:lvl w:ilvl="2" w:tentative="0">
      <w:start w:val="1"/>
      <w:numFmt w:val="decimal"/>
      <w:pStyle w:val="5"/>
      <w:lvlText w:val="%1.%2.%3"/>
      <w:lvlJc w:val="left"/>
      <w:pPr>
        <w:ind w:left="720" w:hanging="720"/>
      </w:pPr>
    </w:lvl>
    <w:lvl w:ilvl="3" w:tentative="0">
      <w:start w:val="1"/>
      <w:numFmt w:val="decimal"/>
      <w:pStyle w:val="6"/>
      <w:lvlText w:val="%1.%2.%3.%4"/>
      <w:lvlJc w:val="left"/>
      <w:pPr>
        <w:ind w:left="864" w:hanging="864"/>
      </w:pPr>
    </w:lvl>
    <w:lvl w:ilvl="4" w:tentative="0">
      <w:start w:val="1"/>
      <w:numFmt w:val="decimal"/>
      <w:pStyle w:val="7"/>
      <w:lvlText w:val="%1.%2.%3.%4.%5"/>
      <w:lvlJc w:val="left"/>
      <w:pPr>
        <w:ind w:left="1008" w:hanging="1008"/>
      </w:pPr>
    </w:lvl>
    <w:lvl w:ilvl="5" w:tentative="0">
      <w:start w:val="1"/>
      <w:numFmt w:val="decimal"/>
      <w:pStyle w:val="8"/>
      <w:lvlText w:val="%1.%2.%3.%4.%5.%6"/>
      <w:lvlJc w:val="left"/>
      <w:pPr>
        <w:ind w:left="1152" w:hanging="1152"/>
      </w:pPr>
    </w:lvl>
    <w:lvl w:ilvl="6" w:tentative="0">
      <w:start w:val="1"/>
      <w:numFmt w:val="decimal"/>
      <w:pStyle w:val="9"/>
      <w:lvlText w:val="%1.%2.%3.%4.%5.%6.%7"/>
      <w:lvlJc w:val="left"/>
      <w:pPr>
        <w:ind w:left="1296" w:hanging="1296"/>
      </w:pPr>
    </w:lvl>
    <w:lvl w:ilvl="7" w:tentative="0">
      <w:start w:val="1"/>
      <w:numFmt w:val="decimal"/>
      <w:pStyle w:val="10"/>
      <w:lvlText w:val="%1.%2.%3.%4.%5.%6.%7.%8"/>
      <w:lvlJc w:val="left"/>
      <w:pPr>
        <w:ind w:left="1440" w:hanging="1440"/>
      </w:pPr>
    </w:lvl>
    <w:lvl w:ilvl="8" w:tentative="0">
      <w:start w:val="1"/>
      <w:numFmt w:val="decimal"/>
      <w:pStyle w:val="11"/>
      <w:lvlText w:val="%1.%2.%3.%4.%5.%6.%7.%8.%9"/>
      <w:lvlJc w:val="left"/>
      <w:pPr>
        <w:ind w:left="1584" w:hanging="1584"/>
      </w:pPr>
    </w:lvl>
  </w:abstractNum>
  <w:abstractNum w:abstractNumId="2">
    <w:nsid w:val="78AF1A66"/>
    <w:multiLevelType w:val="multilevel"/>
    <w:tmpl w:val="78AF1A66"/>
    <w:lvl w:ilvl="0" w:tentative="0">
      <w:start w:val="1"/>
      <w:numFmt w:val="decimal"/>
      <w:suff w:val="nothing"/>
      <w:lvlText w:val="（%1）"/>
      <w:lvlJc w:val="left"/>
      <w:rPr>
        <w:rFonts w:hint="default" w:ascii="Times New Roman" w:hAnsi="Times New Roman" w:cs="Times New Roman"/>
        <w:lang w:val="en-US"/>
      </w:rPr>
    </w:lvl>
    <w:lvl w:ilvl="1" w:tentative="0">
      <w:start w:val="1"/>
      <w:numFmt w:val="lowerLetter"/>
      <w:pStyle w:val="185"/>
      <w:lvlText w:val="%2)"/>
      <w:lvlJc w:val="left"/>
      <w:pPr>
        <w:ind w:left="2541" w:hanging="420"/>
      </w:pPr>
      <w:rPr>
        <w:rFonts w:cs="Times New Roman"/>
      </w:rPr>
    </w:lvl>
    <w:lvl w:ilvl="2" w:tentative="0">
      <w:start w:val="1"/>
      <w:numFmt w:val="lowerRoman"/>
      <w:lvlText w:val="%3."/>
      <w:lvlJc w:val="right"/>
      <w:pPr>
        <w:ind w:left="2961" w:hanging="420"/>
      </w:pPr>
      <w:rPr>
        <w:rFonts w:cs="Times New Roman"/>
      </w:rPr>
    </w:lvl>
    <w:lvl w:ilvl="3" w:tentative="0">
      <w:start w:val="1"/>
      <w:numFmt w:val="decimal"/>
      <w:lvlText w:val="%4."/>
      <w:lvlJc w:val="left"/>
      <w:pPr>
        <w:ind w:left="3381" w:hanging="420"/>
      </w:pPr>
      <w:rPr>
        <w:rFonts w:cs="Times New Roman"/>
      </w:rPr>
    </w:lvl>
    <w:lvl w:ilvl="4" w:tentative="0">
      <w:start w:val="1"/>
      <w:numFmt w:val="lowerLetter"/>
      <w:lvlText w:val="%5)"/>
      <w:lvlJc w:val="left"/>
      <w:pPr>
        <w:ind w:left="2546" w:hanging="420"/>
      </w:pPr>
      <w:rPr>
        <w:rFonts w:cs="Times New Roman"/>
      </w:rPr>
    </w:lvl>
    <w:lvl w:ilvl="5" w:tentative="0">
      <w:start w:val="1"/>
      <w:numFmt w:val="lowerRoman"/>
      <w:lvlText w:val="%6."/>
      <w:lvlJc w:val="right"/>
      <w:pPr>
        <w:ind w:left="4221" w:hanging="420"/>
      </w:pPr>
      <w:rPr>
        <w:rFonts w:cs="Times New Roman"/>
      </w:rPr>
    </w:lvl>
    <w:lvl w:ilvl="6" w:tentative="0">
      <w:start w:val="1"/>
      <w:numFmt w:val="decimal"/>
      <w:lvlText w:val="%7."/>
      <w:lvlJc w:val="left"/>
      <w:pPr>
        <w:ind w:left="4641" w:hanging="420"/>
      </w:pPr>
      <w:rPr>
        <w:rFonts w:cs="Times New Roman"/>
      </w:rPr>
    </w:lvl>
    <w:lvl w:ilvl="7" w:tentative="0">
      <w:start w:val="1"/>
      <w:numFmt w:val="lowerLetter"/>
      <w:lvlText w:val="%8)"/>
      <w:lvlJc w:val="left"/>
      <w:pPr>
        <w:ind w:left="5061" w:hanging="420"/>
      </w:pPr>
      <w:rPr>
        <w:rFonts w:cs="Times New Roman"/>
      </w:rPr>
    </w:lvl>
    <w:lvl w:ilvl="8" w:tentative="0">
      <w:start w:val="1"/>
      <w:numFmt w:val="lowerRoman"/>
      <w:lvlText w:val="%9."/>
      <w:lvlJc w:val="right"/>
      <w:pPr>
        <w:ind w:left="5481" w:hanging="42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hideSpellingErrors/>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zN2NmZjg0MDkyOGQ3ZGQ0MTgzMGQ4MmU1NjA1MzcifQ=="/>
  </w:docVars>
  <w:rsids>
    <w:rsidRoot w:val="005A3BAB"/>
    <w:rsid w:val="00001610"/>
    <w:rsid w:val="000138F1"/>
    <w:rsid w:val="000145A1"/>
    <w:rsid w:val="000172B6"/>
    <w:rsid w:val="00020E49"/>
    <w:rsid w:val="0002393B"/>
    <w:rsid w:val="0002554A"/>
    <w:rsid w:val="00026A3E"/>
    <w:rsid w:val="0003292E"/>
    <w:rsid w:val="00033513"/>
    <w:rsid w:val="00035935"/>
    <w:rsid w:val="00040D09"/>
    <w:rsid w:val="00042D06"/>
    <w:rsid w:val="00045185"/>
    <w:rsid w:val="00047AFA"/>
    <w:rsid w:val="000503F9"/>
    <w:rsid w:val="00051086"/>
    <w:rsid w:val="0005171F"/>
    <w:rsid w:val="00051DCC"/>
    <w:rsid w:val="00052D4C"/>
    <w:rsid w:val="000563E1"/>
    <w:rsid w:val="00060E16"/>
    <w:rsid w:val="000707D6"/>
    <w:rsid w:val="00083306"/>
    <w:rsid w:val="000879A3"/>
    <w:rsid w:val="00090AA3"/>
    <w:rsid w:val="00091E6A"/>
    <w:rsid w:val="00092379"/>
    <w:rsid w:val="00093280"/>
    <w:rsid w:val="00095853"/>
    <w:rsid w:val="00097ED7"/>
    <w:rsid w:val="000A1FD8"/>
    <w:rsid w:val="000A3792"/>
    <w:rsid w:val="000A76C9"/>
    <w:rsid w:val="000B0641"/>
    <w:rsid w:val="000B0C62"/>
    <w:rsid w:val="000B0D84"/>
    <w:rsid w:val="000B3C04"/>
    <w:rsid w:val="000B4F26"/>
    <w:rsid w:val="000B6C22"/>
    <w:rsid w:val="000B6F5C"/>
    <w:rsid w:val="000C0FDC"/>
    <w:rsid w:val="000C2423"/>
    <w:rsid w:val="000C2C8B"/>
    <w:rsid w:val="000C4033"/>
    <w:rsid w:val="000C7F06"/>
    <w:rsid w:val="000D010C"/>
    <w:rsid w:val="000D530B"/>
    <w:rsid w:val="000D69FD"/>
    <w:rsid w:val="000E2B8F"/>
    <w:rsid w:val="000E2C73"/>
    <w:rsid w:val="000E6633"/>
    <w:rsid w:val="000F206B"/>
    <w:rsid w:val="000F472C"/>
    <w:rsid w:val="000F49F3"/>
    <w:rsid w:val="00101743"/>
    <w:rsid w:val="0010791A"/>
    <w:rsid w:val="00112CAB"/>
    <w:rsid w:val="001139EF"/>
    <w:rsid w:val="00114973"/>
    <w:rsid w:val="0011755C"/>
    <w:rsid w:val="00120B33"/>
    <w:rsid w:val="001241E4"/>
    <w:rsid w:val="00127052"/>
    <w:rsid w:val="00133C5A"/>
    <w:rsid w:val="00134A0B"/>
    <w:rsid w:val="00134C18"/>
    <w:rsid w:val="00134F80"/>
    <w:rsid w:val="00141E55"/>
    <w:rsid w:val="001434AF"/>
    <w:rsid w:val="00143F16"/>
    <w:rsid w:val="00151618"/>
    <w:rsid w:val="00151F4B"/>
    <w:rsid w:val="001561D1"/>
    <w:rsid w:val="001643E4"/>
    <w:rsid w:val="00164749"/>
    <w:rsid w:val="00171BD6"/>
    <w:rsid w:val="00177DC8"/>
    <w:rsid w:val="001820EB"/>
    <w:rsid w:val="00183CE5"/>
    <w:rsid w:val="00185181"/>
    <w:rsid w:val="001855BC"/>
    <w:rsid w:val="001923AC"/>
    <w:rsid w:val="00195078"/>
    <w:rsid w:val="001977D0"/>
    <w:rsid w:val="001A0017"/>
    <w:rsid w:val="001A1BE9"/>
    <w:rsid w:val="001A3FC9"/>
    <w:rsid w:val="001A4726"/>
    <w:rsid w:val="001A4BB7"/>
    <w:rsid w:val="001B1479"/>
    <w:rsid w:val="001B36DD"/>
    <w:rsid w:val="001B556F"/>
    <w:rsid w:val="001B6A80"/>
    <w:rsid w:val="001B6D6D"/>
    <w:rsid w:val="001C4BBD"/>
    <w:rsid w:val="001C7818"/>
    <w:rsid w:val="001D0AA3"/>
    <w:rsid w:val="001D189D"/>
    <w:rsid w:val="001D22CC"/>
    <w:rsid w:val="001D3008"/>
    <w:rsid w:val="001D7722"/>
    <w:rsid w:val="001E2853"/>
    <w:rsid w:val="001E56D7"/>
    <w:rsid w:val="001F216D"/>
    <w:rsid w:val="001F220D"/>
    <w:rsid w:val="001F6317"/>
    <w:rsid w:val="00202CC8"/>
    <w:rsid w:val="002048AE"/>
    <w:rsid w:val="00204DFE"/>
    <w:rsid w:val="002060AA"/>
    <w:rsid w:val="00212726"/>
    <w:rsid w:val="00212CDC"/>
    <w:rsid w:val="00217B0C"/>
    <w:rsid w:val="00223406"/>
    <w:rsid w:val="002241D1"/>
    <w:rsid w:val="0022753B"/>
    <w:rsid w:val="00227703"/>
    <w:rsid w:val="00232125"/>
    <w:rsid w:val="00233482"/>
    <w:rsid w:val="00233CA2"/>
    <w:rsid w:val="002359F2"/>
    <w:rsid w:val="00236F2B"/>
    <w:rsid w:val="00243ABB"/>
    <w:rsid w:val="002466EE"/>
    <w:rsid w:val="00247955"/>
    <w:rsid w:val="0025016C"/>
    <w:rsid w:val="002524CA"/>
    <w:rsid w:val="0025316C"/>
    <w:rsid w:val="0025645E"/>
    <w:rsid w:val="00262C43"/>
    <w:rsid w:val="00264514"/>
    <w:rsid w:val="002730C7"/>
    <w:rsid w:val="00273B11"/>
    <w:rsid w:val="00273D67"/>
    <w:rsid w:val="00277855"/>
    <w:rsid w:val="002820B3"/>
    <w:rsid w:val="0028376E"/>
    <w:rsid w:val="00284A1B"/>
    <w:rsid w:val="00286377"/>
    <w:rsid w:val="00292616"/>
    <w:rsid w:val="002946B4"/>
    <w:rsid w:val="002959F4"/>
    <w:rsid w:val="0029605E"/>
    <w:rsid w:val="00296F3E"/>
    <w:rsid w:val="002972DA"/>
    <w:rsid w:val="002A0442"/>
    <w:rsid w:val="002A5158"/>
    <w:rsid w:val="002A6F52"/>
    <w:rsid w:val="002A7EEF"/>
    <w:rsid w:val="002C2AE9"/>
    <w:rsid w:val="002C350A"/>
    <w:rsid w:val="002C7543"/>
    <w:rsid w:val="002D356F"/>
    <w:rsid w:val="002D3EE8"/>
    <w:rsid w:val="002D4CA4"/>
    <w:rsid w:val="002E3689"/>
    <w:rsid w:val="002E43F8"/>
    <w:rsid w:val="002E7B42"/>
    <w:rsid w:val="002E7C22"/>
    <w:rsid w:val="002F068B"/>
    <w:rsid w:val="002F0F36"/>
    <w:rsid w:val="002F13E3"/>
    <w:rsid w:val="002F546B"/>
    <w:rsid w:val="0030375C"/>
    <w:rsid w:val="00310E1A"/>
    <w:rsid w:val="00311140"/>
    <w:rsid w:val="00316090"/>
    <w:rsid w:val="00316777"/>
    <w:rsid w:val="00317574"/>
    <w:rsid w:val="003201D6"/>
    <w:rsid w:val="00320373"/>
    <w:rsid w:val="003211A8"/>
    <w:rsid w:val="00326730"/>
    <w:rsid w:val="0033526B"/>
    <w:rsid w:val="00337EDE"/>
    <w:rsid w:val="003462B9"/>
    <w:rsid w:val="00347690"/>
    <w:rsid w:val="00347FD8"/>
    <w:rsid w:val="003529AF"/>
    <w:rsid w:val="00354079"/>
    <w:rsid w:val="003544C1"/>
    <w:rsid w:val="00354D3F"/>
    <w:rsid w:val="00356BD2"/>
    <w:rsid w:val="0036017C"/>
    <w:rsid w:val="00361A4D"/>
    <w:rsid w:val="00365DBF"/>
    <w:rsid w:val="0036603F"/>
    <w:rsid w:val="0036686D"/>
    <w:rsid w:val="00373C29"/>
    <w:rsid w:val="00373C66"/>
    <w:rsid w:val="00376FAB"/>
    <w:rsid w:val="003774E7"/>
    <w:rsid w:val="0037773D"/>
    <w:rsid w:val="0038184C"/>
    <w:rsid w:val="00381A3A"/>
    <w:rsid w:val="00383F9C"/>
    <w:rsid w:val="003866D4"/>
    <w:rsid w:val="00394E50"/>
    <w:rsid w:val="003A366A"/>
    <w:rsid w:val="003A3FA4"/>
    <w:rsid w:val="003A5309"/>
    <w:rsid w:val="003A5C6C"/>
    <w:rsid w:val="003A6F36"/>
    <w:rsid w:val="003B3FD9"/>
    <w:rsid w:val="003B51A4"/>
    <w:rsid w:val="003B66C9"/>
    <w:rsid w:val="003B683A"/>
    <w:rsid w:val="003B6897"/>
    <w:rsid w:val="003C6940"/>
    <w:rsid w:val="003D1DB7"/>
    <w:rsid w:val="003D266A"/>
    <w:rsid w:val="003D5C51"/>
    <w:rsid w:val="003E16A6"/>
    <w:rsid w:val="003E436B"/>
    <w:rsid w:val="003E7ACA"/>
    <w:rsid w:val="003F18BA"/>
    <w:rsid w:val="003F67E3"/>
    <w:rsid w:val="003F7052"/>
    <w:rsid w:val="00404EE7"/>
    <w:rsid w:val="00414062"/>
    <w:rsid w:val="00416259"/>
    <w:rsid w:val="00417153"/>
    <w:rsid w:val="00427452"/>
    <w:rsid w:val="00430C1A"/>
    <w:rsid w:val="00432041"/>
    <w:rsid w:val="0043746A"/>
    <w:rsid w:val="00443B3A"/>
    <w:rsid w:val="00443F8D"/>
    <w:rsid w:val="00450149"/>
    <w:rsid w:val="0045020F"/>
    <w:rsid w:val="004552FD"/>
    <w:rsid w:val="00457DAD"/>
    <w:rsid w:val="004701EC"/>
    <w:rsid w:val="0047087A"/>
    <w:rsid w:val="00470A01"/>
    <w:rsid w:val="004712BA"/>
    <w:rsid w:val="00473706"/>
    <w:rsid w:val="0047412E"/>
    <w:rsid w:val="00474442"/>
    <w:rsid w:val="004751A0"/>
    <w:rsid w:val="00475E8E"/>
    <w:rsid w:val="00475F45"/>
    <w:rsid w:val="00475F65"/>
    <w:rsid w:val="00480459"/>
    <w:rsid w:val="0049075D"/>
    <w:rsid w:val="004927A9"/>
    <w:rsid w:val="004A1C59"/>
    <w:rsid w:val="004A2FF0"/>
    <w:rsid w:val="004A3E74"/>
    <w:rsid w:val="004A4240"/>
    <w:rsid w:val="004A51E8"/>
    <w:rsid w:val="004A6E2A"/>
    <w:rsid w:val="004A71AF"/>
    <w:rsid w:val="004A7CB6"/>
    <w:rsid w:val="004B303B"/>
    <w:rsid w:val="004B61D8"/>
    <w:rsid w:val="004C3F76"/>
    <w:rsid w:val="004C63BB"/>
    <w:rsid w:val="004C7674"/>
    <w:rsid w:val="004E0194"/>
    <w:rsid w:val="004E1DA5"/>
    <w:rsid w:val="004E351D"/>
    <w:rsid w:val="004F4CD3"/>
    <w:rsid w:val="004F511E"/>
    <w:rsid w:val="004F5887"/>
    <w:rsid w:val="004F5BA1"/>
    <w:rsid w:val="004F7EF9"/>
    <w:rsid w:val="00500617"/>
    <w:rsid w:val="00502518"/>
    <w:rsid w:val="00504674"/>
    <w:rsid w:val="00513C24"/>
    <w:rsid w:val="005153A0"/>
    <w:rsid w:val="00524920"/>
    <w:rsid w:val="00535FC7"/>
    <w:rsid w:val="00542357"/>
    <w:rsid w:val="00542ACA"/>
    <w:rsid w:val="00544148"/>
    <w:rsid w:val="00545043"/>
    <w:rsid w:val="00547C15"/>
    <w:rsid w:val="00556ED0"/>
    <w:rsid w:val="00557AD1"/>
    <w:rsid w:val="0056150D"/>
    <w:rsid w:val="00562FF8"/>
    <w:rsid w:val="00566376"/>
    <w:rsid w:val="00572FAE"/>
    <w:rsid w:val="005743C2"/>
    <w:rsid w:val="00574D03"/>
    <w:rsid w:val="00576775"/>
    <w:rsid w:val="00577F2A"/>
    <w:rsid w:val="005808C6"/>
    <w:rsid w:val="005828D7"/>
    <w:rsid w:val="00582912"/>
    <w:rsid w:val="005854E9"/>
    <w:rsid w:val="00585562"/>
    <w:rsid w:val="005A0D69"/>
    <w:rsid w:val="005A22AF"/>
    <w:rsid w:val="005A2A76"/>
    <w:rsid w:val="005A3BAB"/>
    <w:rsid w:val="005A5F07"/>
    <w:rsid w:val="005A63B0"/>
    <w:rsid w:val="005B5F43"/>
    <w:rsid w:val="005C137B"/>
    <w:rsid w:val="005C58AB"/>
    <w:rsid w:val="005C5EB2"/>
    <w:rsid w:val="005D084A"/>
    <w:rsid w:val="005D0D94"/>
    <w:rsid w:val="005D1EB2"/>
    <w:rsid w:val="005D5974"/>
    <w:rsid w:val="005D5AAF"/>
    <w:rsid w:val="005E493E"/>
    <w:rsid w:val="005E637E"/>
    <w:rsid w:val="005E727B"/>
    <w:rsid w:val="005F0525"/>
    <w:rsid w:val="005F10E4"/>
    <w:rsid w:val="005F3D4E"/>
    <w:rsid w:val="005F568C"/>
    <w:rsid w:val="005F6B83"/>
    <w:rsid w:val="00602A26"/>
    <w:rsid w:val="006050AD"/>
    <w:rsid w:val="0061002E"/>
    <w:rsid w:val="00610672"/>
    <w:rsid w:val="00611647"/>
    <w:rsid w:val="006130EF"/>
    <w:rsid w:val="00614F04"/>
    <w:rsid w:val="00617941"/>
    <w:rsid w:val="006216E4"/>
    <w:rsid w:val="0062186B"/>
    <w:rsid w:val="006223A4"/>
    <w:rsid w:val="00626884"/>
    <w:rsid w:val="006271F0"/>
    <w:rsid w:val="00627690"/>
    <w:rsid w:val="00630F4E"/>
    <w:rsid w:val="00634861"/>
    <w:rsid w:val="00635DE9"/>
    <w:rsid w:val="00643983"/>
    <w:rsid w:val="006446FA"/>
    <w:rsid w:val="00646351"/>
    <w:rsid w:val="00650B41"/>
    <w:rsid w:val="00655543"/>
    <w:rsid w:val="0065577E"/>
    <w:rsid w:val="00657EC2"/>
    <w:rsid w:val="00662DB7"/>
    <w:rsid w:val="0066706F"/>
    <w:rsid w:val="00681B88"/>
    <w:rsid w:val="00685303"/>
    <w:rsid w:val="006853A7"/>
    <w:rsid w:val="006956C8"/>
    <w:rsid w:val="0069590E"/>
    <w:rsid w:val="00695BA3"/>
    <w:rsid w:val="00697CD3"/>
    <w:rsid w:val="006A1AF2"/>
    <w:rsid w:val="006A62AE"/>
    <w:rsid w:val="006B13BC"/>
    <w:rsid w:val="006B75B5"/>
    <w:rsid w:val="006E0BE9"/>
    <w:rsid w:val="006E3140"/>
    <w:rsid w:val="006E45B6"/>
    <w:rsid w:val="006E4982"/>
    <w:rsid w:val="006E52D7"/>
    <w:rsid w:val="006F28B3"/>
    <w:rsid w:val="006F2AD4"/>
    <w:rsid w:val="006F2B5B"/>
    <w:rsid w:val="00700D4D"/>
    <w:rsid w:val="007042FB"/>
    <w:rsid w:val="00705C9F"/>
    <w:rsid w:val="00706B3C"/>
    <w:rsid w:val="007113E9"/>
    <w:rsid w:val="007146D3"/>
    <w:rsid w:val="00715C54"/>
    <w:rsid w:val="00720887"/>
    <w:rsid w:val="00721830"/>
    <w:rsid w:val="00727FEB"/>
    <w:rsid w:val="00732634"/>
    <w:rsid w:val="007328AB"/>
    <w:rsid w:val="00734A26"/>
    <w:rsid w:val="00736235"/>
    <w:rsid w:val="00742F48"/>
    <w:rsid w:val="00747EDA"/>
    <w:rsid w:val="0075329E"/>
    <w:rsid w:val="00753F01"/>
    <w:rsid w:val="00761FB8"/>
    <w:rsid w:val="00763D96"/>
    <w:rsid w:val="00765199"/>
    <w:rsid w:val="00771BE7"/>
    <w:rsid w:val="00774A2D"/>
    <w:rsid w:val="00777042"/>
    <w:rsid w:val="007806D8"/>
    <w:rsid w:val="00780AEB"/>
    <w:rsid w:val="007824EC"/>
    <w:rsid w:val="007826BD"/>
    <w:rsid w:val="00783CAD"/>
    <w:rsid w:val="00785732"/>
    <w:rsid w:val="0078621E"/>
    <w:rsid w:val="007916EF"/>
    <w:rsid w:val="0079375D"/>
    <w:rsid w:val="00793CC4"/>
    <w:rsid w:val="00793DE6"/>
    <w:rsid w:val="00795F24"/>
    <w:rsid w:val="007A2191"/>
    <w:rsid w:val="007A6238"/>
    <w:rsid w:val="007B1872"/>
    <w:rsid w:val="007B3612"/>
    <w:rsid w:val="007D150D"/>
    <w:rsid w:val="007D26FF"/>
    <w:rsid w:val="007D2789"/>
    <w:rsid w:val="007D4E33"/>
    <w:rsid w:val="007E69F5"/>
    <w:rsid w:val="007E7AFA"/>
    <w:rsid w:val="007F1C28"/>
    <w:rsid w:val="007F305C"/>
    <w:rsid w:val="007F544B"/>
    <w:rsid w:val="008003A0"/>
    <w:rsid w:val="00807490"/>
    <w:rsid w:val="008129DE"/>
    <w:rsid w:val="00814789"/>
    <w:rsid w:val="00820F38"/>
    <w:rsid w:val="00821699"/>
    <w:rsid w:val="00830365"/>
    <w:rsid w:val="0083272B"/>
    <w:rsid w:val="00832C20"/>
    <w:rsid w:val="00834745"/>
    <w:rsid w:val="00835C86"/>
    <w:rsid w:val="00836279"/>
    <w:rsid w:val="00836BE0"/>
    <w:rsid w:val="00845CC4"/>
    <w:rsid w:val="00850EFF"/>
    <w:rsid w:val="00851816"/>
    <w:rsid w:val="008520E6"/>
    <w:rsid w:val="00852BEC"/>
    <w:rsid w:val="00854CC7"/>
    <w:rsid w:val="008578FE"/>
    <w:rsid w:val="0086218E"/>
    <w:rsid w:val="00864987"/>
    <w:rsid w:val="00866169"/>
    <w:rsid w:val="0087411D"/>
    <w:rsid w:val="008763BC"/>
    <w:rsid w:val="00887690"/>
    <w:rsid w:val="008876E7"/>
    <w:rsid w:val="00891FFD"/>
    <w:rsid w:val="00893A5F"/>
    <w:rsid w:val="00895E32"/>
    <w:rsid w:val="00897A7F"/>
    <w:rsid w:val="008A0AB8"/>
    <w:rsid w:val="008A5B59"/>
    <w:rsid w:val="008A5C5A"/>
    <w:rsid w:val="008B1B8E"/>
    <w:rsid w:val="008B1EF9"/>
    <w:rsid w:val="008B3875"/>
    <w:rsid w:val="008B6BB9"/>
    <w:rsid w:val="008C51C3"/>
    <w:rsid w:val="008D1EC0"/>
    <w:rsid w:val="008D4D79"/>
    <w:rsid w:val="008E199F"/>
    <w:rsid w:val="008E402D"/>
    <w:rsid w:val="008E4F89"/>
    <w:rsid w:val="008E5BB4"/>
    <w:rsid w:val="008F2024"/>
    <w:rsid w:val="008F68F2"/>
    <w:rsid w:val="00901317"/>
    <w:rsid w:val="0090298C"/>
    <w:rsid w:val="00903442"/>
    <w:rsid w:val="009044B3"/>
    <w:rsid w:val="00906073"/>
    <w:rsid w:val="00907FF3"/>
    <w:rsid w:val="009109D4"/>
    <w:rsid w:val="009171B4"/>
    <w:rsid w:val="00920E6C"/>
    <w:rsid w:val="00922565"/>
    <w:rsid w:val="00924FFC"/>
    <w:rsid w:val="009330C6"/>
    <w:rsid w:val="00934369"/>
    <w:rsid w:val="00937B9E"/>
    <w:rsid w:val="009434DE"/>
    <w:rsid w:val="00946012"/>
    <w:rsid w:val="00947DC8"/>
    <w:rsid w:val="00951FFA"/>
    <w:rsid w:val="00954AD9"/>
    <w:rsid w:val="00956C50"/>
    <w:rsid w:val="009570C5"/>
    <w:rsid w:val="009605EC"/>
    <w:rsid w:val="00962B55"/>
    <w:rsid w:val="009632EE"/>
    <w:rsid w:val="0096658A"/>
    <w:rsid w:val="009722C4"/>
    <w:rsid w:val="00972B81"/>
    <w:rsid w:val="009739E4"/>
    <w:rsid w:val="009769CE"/>
    <w:rsid w:val="009772EC"/>
    <w:rsid w:val="00985E1A"/>
    <w:rsid w:val="009900C3"/>
    <w:rsid w:val="00990121"/>
    <w:rsid w:val="009918EA"/>
    <w:rsid w:val="00991B16"/>
    <w:rsid w:val="00992DC6"/>
    <w:rsid w:val="00995A7C"/>
    <w:rsid w:val="009A4DD8"/>
    <w:rsid w:val="009A542B"/>
    <w:rsid w:val="009A6F55"/>
    <w:rsid w:val="009A72D4"/>
    <w:rsid w:val="009B45F5"/>
    <w:rsid w:val="009C2176"/>
    <w:rsid w:val="009C59A6"/>
    <w:rsid w:val="009D0777"/>
    <w:rsid w:val="009D13EC"/>
    <w:rsid w:val="009D3B0A"/>
    <w:rsid w:val="009D5A58"/>
    <w:rsid w:val="009E0526"/>
    <w:rsid w:val="009E1A77"/>
    <w:rsid w:val="009E4924"/>
    <w:rsid w:val="009E59ED"/>
    <w:rsid w:val="009E6393"/>
    <w:rsid w:val="009E704E"/>
    <w:rsid w:val="009F2570"/>
    <w:rsid w:val="009F2A7A"/>
    <w:rsid w:val="009F5471"/>
    <w:rsid w:val="009F73CE"/>
    <w:rsid w:val="00A06B53"/>
    <w:rsid w:val="00A10F7A"/>
    <w:rsid w:val="00A12507"/>
    <w:rsid w:val="00A13853"/>
    <w:rsid w:val="00A1474C"/>
    <w:rsid w:val="00A20781"/>
    <w:rsid w:val="00A21B8F"/>
    <w:rsid w:val="00A26B2C"/>
    <w:rsid w:val="00A272BA"/>
    <w:rsid w:val="00A27B1D"/>
    <w:rsid w:val="00A33CD8"/>
    <w:rsid w:val="00A36391"/>
    <w:rsid w:val="00A40507"/>
    <w:rsid w:val="00A4075B"/>
    <w:rsid w:val="00A41836"/>
    <w:rsid w:val="00A42E8B"/>
    <w:rsid w:val="00A46F3B"/>
    <w:rsid w:val="00A5218A"/>
    <w:rsid w:val="00A52E60"/>
    <w:rsid w:val="00A540EE"/>
    <w:rsid w:val="00A570CD"/>
    <w:rsid w:val="00A66615"/>
    <w:rsid w:val="00A66BC1"/>
    <w:rsid w:val="00A7181E"/>
    <w:rsid w:val="00A760D3"/>
    <w:rsid w:val="00A77C01"/>
    <w:rsid w:val="00A8130D"/>
    <w:rsid w:val="00A9069E"/>
    <w:rsid w:val="00A90C06"/>
    <w:rsid w:val="00A9111D"/>
    <w:rsid w:val="00A912D1"/>
    <w:rsid w:val="00A929BE"/>
    <w:rsid w:val="00A957CB"/>
    <w:rsid w:val="00A95811"/>
    <w:rsid w:val="00A96A9D"/>
    <w:rsid w:val="00A97306"/>
    <w:rsid w:val="00AA543A"/>
    <w:rsid w:val="00AA598F"/>
    <w:rsid w:val="00AB0C6F"/>
    <w:rsid w:val="00AB35EB"/>
    <w:rsid w:val="00AB4C45"/>
    <w:rsid w:val="00AB6417"/>
    <w:rsid w:val="00AC2286"/>
    <w:rsid w:val="00AC27B7"/>
    <w:rsid w:val="00AC3CD3"/>
    <w:rsid w:val="00AC5926"/>
    <w:rsid w:val="00AD0AEF"/>
    <w:rsid w:val="00AD5B42"/>
    <w:rsid w:val="00AE06C6"/>
    <w:rsid w:val="00AE740C"/>
    <w:rsid w:val="00AE7BB7"/>
    <w:rsid w:val="00AF04B4"/>
    <w:rsid w:val="00AF494C"/>
    <w:rsid w:val="00AF4C9B"/>
    <w:rsid w:val="00AF4D07"/>
    <w:rsid w:val="00AF5638"/>
    <w:rsid w:val="00AF7925"/>
    <w:rsid w:val="00B02440"/>
    <w:rsid w:val="00B04CF0"/>
    <w:rsid w:val="00B108F7"/>
    <w:rsid w:val="00B1189A"/>
    <w:rsid w:val="00B1275C"/>
    <w:rsid w:val="00B22D51"/>
    <w:rsid w:val="00B27151"/>
    <w:rsid w:val="00B27EC2"/>
    <w:rsid w:val="00B33C11"/>
    <w:rsid w:val="00B350F7"/>
    <w:rsid w:val="00B35139"/>
    <w:rsid w:val="00B36E84"/>
    <w:rsid w:val="00B36FF2"/>
    <w:rsid w:val="00B3795E"/>
    <w:rsid w:val="00B43C2C"/>
    <w:rsid w:val="00B4573C"/>
    <w:rsid w:val="00B50EC4"/>
    <w:rsid w:val="00B51623"/>
    <w:rsid w:val="00B51F60"/>
    <w:rsid w:val="00B541AF"/>
    <w:rsid w:val="00B62EA9"/>
    <w:rsid w:val="00B64291"/>
    <w:rsid w:val="00B66D8C"/>
    <w:rsid w:val="00B7062B"/>
    <w:rsid w:val="00B7378A"/>
    <w:rsid w:val="00B7500D"/>
    <w:rsid w:val="00B75DEE"/>
    <w:rsid w:val="00B8376C"/>
    <w:rsid w:val="00B86EBD"/>
    <w:rsid w:val="00B874D0"/>
    <w:rsid w:val="00B901B3"/>
    <w:rsid w:val="00B940CC"/>
    <w:rsid w:val="00B959AF"/>
    <w:rsid w:val="00BA08E2"/>
    <w:rsid w:val="00BA1012"/>
    <w:rsid w:val="00BA140F"/>
    <w:rsid w:val="00BA18A6"/>
    <w:rsid w:val="00BA3C9A"/>
    <w:rsid w:val="00BA6ED5"/>
    <w:rsid w:val="00BA7EE5"/>
    <w:rsid w:val="00BB0081"/>
    <w:rsid w:val="00BB0547"/>
    <w:rsid w:val="00BB463B"/>
    <w:rsid w:val="00BB758A"/>
    <w:rsid w:val="00BC0715"/>
    <w:rsid w:val="00BC0E1C"/>
    <w:rsid w:val="00BC16F4"/>
    <w:rsid w:val="00BC3E32"/>
    <w:rsid w:val="00BC4838"/>
    <w:rsid w:val="00BC5D16"/>
    <w:rsid w:val="00BD0120"/>
    <w:rsid w:val="00BD1172"/>
    <w:rsid w:val="00BD515B"/>
    <w:rsid w:val="00BD5605"/>
    <w:rsid w:val="00BD6B9E"/>
    <w:rsid w:val="00BE1140"/>
    <w:rsid w:val="00BE1B60"/>
    <w:rsid w:val="00BE2288"/>
    <w:rsid w:val="00BE2BD1"/>
    <w:rsid w:val="00BF3082"/>
    <w:rsid w:val="00BF7AB2"/>
    <w:rsid w:val="00C002FB"/>
    <w:rsid w:val="00C031D5"/>
    <w:rsid w:val="00C03EA4"/>
    <w:rsid w:val="00C140B1"/>
    <w:rsid w:val="00C1763C"/>
    <w:rsid w:val="00C37061"/>
    <w:rsid w:val="00C4615D"/>
    <w:rsid w:val="00C46833"/>
    <w:rsid w:val="00C57B0B"/>
    <w:rsid w:val="00C60E56"/>
    <w:rsid w:val="00C6187A"/>
    <w:rsid w:val="00C6288F"/>
    <w:rsid w:val="00C62CD4"/>
    <w:rsid w:val="00C71D31"/>
    <w:rsid w:val="00C773F2"/>
    <w:rsid w:val="00C77B94"/>
    <w:rsid w:val="00C81D46"/>
    <w:rsid w:val="00C8470A"/>
    <w:rsid w:val="00C866AC"/>
    <w:rsid w:val="00C87B05"/>
    <w:rsid w:val="00C94D92"/>
    <w:rsid w:val="00C952EA"/>
    <w:rsid w:val="00C9541B"/>
    <w:rsid w:val="00C9589A"/>
    <w:rsid w:val="00C95D9F"/>
    <w:rsid w:val="00C960BB"/>
    <w:rsid w:val="00CA4F4A"/>
    <w:rsid w:val="00CA5883"/>
    <w:rsid w:val="00CA5D2F"/>
    <w:rsid w:val="00CB0180"/>
    <w:rsid w:val="00CB341F"/>
    <w:rsid w:val="00CB43AB"/>
    <w:rsid w:val="00CB6FE0"/>
    <w:rsid w:val="00CB7CDA"/>
    <w:rsid w:val="00CC0196"/>
    <w:rsid w:val="00CC0A27"/>
    <w:rsid w:val="00CC3560"/>
    <w:rsid w:val="00CC4AFC"/>
    <w:rsid w:val="00CC5E79"/>
    <w:rsid w:val="00CD4109"/>
    <w:rsid w:val="00CD665D"/>
    <w:rsid w:val="00CE52E6"/>
    <w:rsid w:val="00CE55AA"/>
    <w:rsid w:val="00CF0420"/>
    <w:rsid w:val="00CF0EA4"/>
    <w:rsid w:val="00CF4A27"/>
    <w:rsid w:val="00CF78A9"/>
    <w:rsid w:val="00CF7BEF"/>
    <w:rsid w:val="00D20787"/>
    <w:rsid w:val="00D21F9C"/>
    <w:rsid w:val="00D22E27"/>
    <w:rsid w:val="00D23550"/>
    <w:rsid w:val="00D25F26"/>
    <w:rsid w:val="00D31ADF"/>
    <w:rsid w:val="00D35116"/>
    <w:rsid w:val="00D41363"/>
    <w:rsid w:val="00D43B93"/>
    <w:rsid w:val="00D44E0C"/>
    <w:rsid w:val="00D4614A"/>
    <w:rsid w:val="00D4739E"/>
    <w:rsid w:val="00D64DAA"/>
    <w:rsid w:val="00D665D5"/>
    <w:rsid w:val="00D72807"/>
    <w:rsid w:val="00D7652D"/>
    <w:rsid w:val="00D77F9F"/>
    <w:rsid w:val="00D806A6"/>
    <w:rsid w:val="00D828C1"/>
    <w:rsid w:val="00D84A05"/>
    <w:rsid w:val="00D8531E"/>
    <w:rsid w:val="00D94CD8"/>
    <w:rsid w:val="00D97051"/>
    <w:rsid w:val="00DA19D4"/>
    <w:rsid w:val="00DA1EC1"/>
    <w:rsid w:val="00DB0368"/>
    <w:rsid w:val="00DB209B"/>
    <w:rsid w:val="00DB239D"/>
    <w:rsid w:val="00DB24C5"/>
    <w:rsid w:val="00DB36CB"/>
    <w:rsid w:val="00DB5AC0"/>
    <w:rsid w:val="00DB5EAB"/>
    <w:rsid w:val="00DB6FE0"/>
    <w:rsid w:val="00DC039C"/>
    <w:rsid w:val="00DC2852"/>
    <w:rsid w:val="00DC6D2C"/>
    <w:rsid w:val="00DD0B6A"/>
    <w:rsid w:val="00DD2290"/>
    <w:rsid w:val="00DD2A7D"/>
    <w:rsid w:val="00DD4F4B"/>
    <w:rsid w:val="00DD64D6"/>
    <w:rsid w:val="00DD66A5"/>
    <w:rsid w:val="00DD67B6"/>
    <w:rsid w:val="00DE0404"/>
    <w:rsid w:val="00DE04A1"/>
    <w:rsid w:val="00DE22A6"/>
    <w:rsid w:val="00DE23B1"/>
    <w:rsid w:val="00DE3D48"/>
    <w:rsid w:val="00DE4CFD"/>
    <w:rsid w:val="00DE4E95"/>
    <w:rsid w:val="00DE6E7B"/>
    <w:rsid w:val="00DF005F"/>
    <w:rsid w:val="00DF1624"/>
    <w:rsid w:val="00DF33A7"/>
    <w:rsid w:val="00DF580A"/>
    <w:rsid w:val="00E01961"/>
    <w:rsid w:val="00E02DBE"/>
    <w:rsid w:val="00E10944"/>
    <w:rsid w:val="00E12258"/>
    <w:rsid w:val="00E13595"/>
    <w:rsid w:val="00E13B13"/>
    <w:rsid w:val="00E14371"/>
    <w:rsid w:val="00E15524"/>
    <w:rsid w:val="00E239B9"/>
    <w:rsid w:val="00E27544"/>
    <w:rsid w:val="00E335FE"/>
    <w:rsid w:val="00E346D6"/>
    <w:rsid w:val="00E4520B"/>
    <w:rsid w:val="00E47A4D"/>
    <w:rsid w:val="00E51A81"/>
    <w:rsid w:val="00E529A8"/>
    <w:rsid w:val="00E63CDD"/>
    <w:rsid w:val="00E6766E"/>
    <w:rsid w:val="00E70088"/>
    <w:rsid w:val="00E71229"/>
    <w:rsid w:val="00E75C76"/>
    <w:rsid w:val="00E7658D"/>
    <w:rsid w:val="00E77C1F"/>
    <w:rsid w:val="00E820D2"/>
    <w:rsid w:val="00E84AE9"/>
    <w:rsid w:val="00E85178"/>
    <w:rsid w:val="00EA20EC"/>
    <w:rsid w:val="00EA50A1"/>
    <w:rsid w:val="00EA744D"/>
    <w:rsid w:val="00EA7F87"/>
    <w:rsid w:val="00EB0409"/>
    <w:rsid w:val="00EB06E4"/>
    <w:rsid w:val="00EB367A"/>
    <w:rsid w:val="00EB4B8F"/>
    <w:rsid w:val="00EC36B2"/>
    <w:rsid w:val="00EC37E0"/>
    <w:rsid w:val="00EC42A1"/>
    <w:rsid w:val="00EC589B"/>
    <w:rsid w:val="00EC6E3F"/>
    <w:rsid w:val="00ED3414"/>
    <w:rsid w:val="00ED56E4"/>
    <w:rsid w:val="00ED66CE"/>
    <w:rsid w:val="00EE1981"/>
    <w:rsid w:val="00EE1BEC"/>
    <w:rsid w:val="00EE3F7E"/>
    <w:rsid w:val="00EF4EFA"/>
    <w:rsid w:val="00EF6113"/>
    <w:rsid w:val="00F05F91"/>
    <w:rsid w:val="00F06743"/>
    <w:rsid w:val="00F07016"/>
    <w:rsid w:val="00F14481"/>
    <w:rsid w:val="00F151A8"/>
    <w:rsid w:val="00F177E4"/>
    <w:rsid w:val="00F21CC5"/>
    <w:rsid w:val="00F2234C"/>
    <w:rsid w:val="00F236E6"/>
    <w:rsid w:val="00F24242"/>
    <w:rsid w:val="00F25B90"/>
    <w:rsid w:val="00F30FA1"/>
    <w:rsid w:val="00F37660"/>
    <w:rsid w:val="00F40416"/>
    <w:rsid w:val="00F415B3"/>
    <w:rsid w:val="00F424FB"/>
    <w:rsid w:val="00F43EC0"/>
    <w:rsid w:val="00F54013"/>
    <w:rsid w:val="00F64F8A"/>
    <w:rsid w:val="00F67A7E"/>
    <w:rsid w:val="00F739C1"/>
    <w:rsid w:val="00F76D26"/>
    <w:rsid w:val="00F83900"/>
    <w:rsid w:val="00F84723"/>
    <w:rsid w:val="00F8547F"/>
    <w:rsid w:val="00F86F88"/>
    <w:rsid w:val="00F87069"/>
    <w:rsid w:val="00F96827"/>
    <w:rsid w:val="00FA0621"/>
    <w:rsid w:val="00FA2AF8"/>
    <w:rsid w:val="00FA313E"/>
    <w:rsid w:val="00FA6089"/>
    <w:rsid w:val="00FA75FD"/>
    <w:rsid w:val="00FB1AB0"/>
    <w:rsid w:val="00FB377F"/>
    <w:rsid w:val="00FB4EB4"/>
    <w:rsid w:val="00FB5368"/>
    <w:rsid w:val="00FB7B24"/>
    <w:rsid w:val="00FC10ED"/>
    <w:rsid w:val="00FC1473"/>
    <w:rsid w:val="00FC4CBF"/>
    <w:rsid w:val="00FC749F"/>
    <w:rsid w:val="00FD197E"/>
    <w:rsid w:val="00FD71D0"/>
    <w:rsid w:val="00FE17DC"/>
    <w:rsid w:val="00FF267B"/>
    <w:rsid w:val="00FF2E57"/>
    <w:rsid w:val="019F04E3"/>
    <w:rsid w:val="09860C16"/>
    <w:rsid w:val="0AD54ABA"/>
    <w:rsid w:val="0C344BB2"/>
    <w:rsid w:val="0E6E5C42"/>
    <w:rsid w:val="10046066"/>
    <w:rsid w:val="15731F4E"/>
    <w:rsid w:val="175429CF"/>
    <w:rsid w:val="18DD3DF4"/>
    <w:rsid w:val="1A6C2A9A"/>
    <w:rsid w:val="1D515952"/>
    <w:rsid w:val="27FC77A6"/>
    <w:rsid w:val="2B825E6A"/>
    <w:rsid w:val="2E914E5E"/>
    <w:rsid w:val="33C9634C"/>
    <w:rsid w:val="35DD4448"/>
    <w:rsid w:val="3CA668F5"/>
    <w:rsid w:val="3F757368"/>
    <w:rsid w:val="456621EA"/>
    <w:rsid w:val="468A7B0B"/>
    <w:rsid w:val="4C3A5820"/>
    <w:rsid w:val="4D275C64"/>
    <w:rsid w:val="51607597"/>
    <w:rsid w:val="52E0028F"/>
    <w:rsid w:val="56161912"/>
    <w:rsid w:val="589E3622"/>
    <w:rsid w:val="5DB46C0F"/>
    <w:rsid w:val="68587483"/>
    <w:rsid w:val="6A4D7F3A"/>
    <w:rsid w:val="6AE26C88"/>
    <w:rsid w:val="6ED8651B"/>
    <w:rsid w:val="70D97FAB"/>
    <w:rsid w:val="72981340"/>
    <w:rsid w:val="7341669E"/>
    <w:rsid w:val="744C4427"/>
    <w:rsid w:val="748124F0"/>
    <w:rsid w:val="75B93991"/>
    <w:rsid w:val="78AF34A5"/>
    <w:rsid w:val="7DB27C5B"/>
    <w:rsid w:val="7EE10A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qFormat="1" w:unhideWhenUsed="0" w:uiPriority="0" w:semiHidden="0"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0" w:semiHidden="0" w:name="Body Text First Indent"/>
    <w:lsdException w:uiPriority="99" w:name="Body Text First Indent 2"/>
    <w:lsdException w:qFormat="1" w:unhideWhenUsed="0" w:uiPriority="0" w:semiHidden="0"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qFormat="1" w:unhideWhenUsed="0"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480" w:firstLineChars="200"/>
      <w:jc w:val="both"/>
    </w:pPr>
    <w:rPr>
      <w:rFonts w:ascii="Times New Roman" w:hAnsi="Times New Roman" w:eastAsia="仿宋" w:cstheme="minorBidi"/>
      <w:kern w:val="2"/>
      <w:sz w:val="24"/>
      <w:szCs w:val="22"/>
      <w:lang w:val="en-US" w:eastAsia="zh-CN" w:bidi="ar-SA"/>
    </w:rPr>
  </w:style>
  <w:style w:type="paragraph" w:styleId="3">
    <w:name w:val="heading 1"/>
    <w:basedOn w:val="1"/>
    <w:next w:val="1"/>
    <w:link w:val="53"/>
    <w:qFormat/>
    <w:uiPriority w:val="9"/>
    <w:pPr>
      <w:keepNext/>
      <w:keepLines/>
      <w:numPr>
        <w:ilvl w:val="0"/>
        <w:numId w:val="1"/>
      </w:numPr>
      <w:ind w:left="431" w:firstLine="0" w:firstLineChars="0"/>
      <w:outlineLvl w:val="0"/>
    </w:pPr>
    <w:rPr>
      <w:b/>
      <w:bCs/>
      <w:kern w:val="44"/>
      <w:sz w:val="30"/>
      <w:szCs w:val="44"/>
    </w:rPr>
  </w:style>
  <w:style w:type="paragraph" w:styleId="4">
    <w:name w:val="heading 2"/>
    <w:basedOn w:val="1"/>
    <w:next w:val="1"/>
    <w:link w:val="54"/>
    <w:unhideWhenUsed/>
    <w:qFormat/>
    <w:uiPriority w:val="9"/>
    <w:pPr>
      <w:keepNext/>
      <w:keepLines/>
      <w:numPr>
        <w:ilvl w:val="1"/>
        <w:numId w:val="1"/>
      </w:numPr>
      <w:ind w:left="0"/>
      <w:outlineLvl w:val="1"/>
    </w:pPr>
    <w:rPr>
      <w:rFonts w:cstheme="majorBidi"/>
      <w:bCs/>
      <w:sz w:val="28"/>
      <w:szCs w:val="32"/>
    </w:rPr>
  </w:style>
  <w:style w:type="paragraph" w:styleId="5">
    <w:name w:val="heading 3"/>
    <w:basedOn w:val="1"/>
    <w:next w:val="1"/>
    <w:link w:val="59"/>
    <w:unhideWhenUsed/>
    <w:qFormat/>
    <w:uiPriority w:val="9"/>
    <w:pPr>
      <w:keepNext/>
      <w:keepLines/>
      <w:numPr>
        <w:ilvl w:val="2"/>
        <w:numId w:val="1"/>
      </w:numPr>
      <w:outlineLvl w:val="2"/>
    </w:pPr>
    <w:rPr>
      <w:bCs/>
      <w:szCs w:val="32"/>
    </w:rPr>
  </w:style>
  <w:style w:type="paragraph" w:styleId="6">
    <w:name w:val="heading 4"/>
    <w:basedOn w:val="1"/>
    <w:next w:val="1"/>
    <w:link w:val="68"/>
    <w:unhideWhenUsed/>
    <w:qFormat/>
    <w:uiPriority w:val="9"/>
    <w:pPr>
      <w:keepNext/>
      <w:keepLines/>
      <w:numPr>
        <w:ilvl w:val="3"/>
        <w:numId w:val="1"/>
      </w:numPr>
      <w:outlineLvl w:val="3"/>
    </w:pPr>
    <w:rPr>
      <w:rFonts w:cstheme="majorBidi"/>
      <w:bCs/>
      <w:szCs w:val="28"/>
    </w:rPr>
  </w:style>
  <w:style w:type="paragraph" w:styleId="7">
    <w:name w:val="heading 5"/>
    <w:basedOn w:val="1"/>
    <w:next w:val="1"/>
    <w:link w:val="83"/>
    <w:qFormat/>
    <w:uiPriority w:val="0"/>
    <w:pPr>
      <w:keepNext/>
      <w:keepLines/>
      <w:numPr>
        <w:ilvl w:val="4"/>
        <w:numId w:val="1"/>
      </w:numPr>
      <w:tabs>
        <w:tab w:val="left" w:pos="1008"/>
      </w:tabs>
      <w:spacing w:before="120" w:after="120" w:line="120" w:lineRule="atLeast"/>
      <w:outlineLvl w:val="4"/>
    </w:pPr>
    <w:rPr>
      <w:rFonts w:eastAsia="仿宋_GB2312" w:cs="Times New Roman"/>
      <w:b/>
      <w:bCs/>
      <w:sz w:val="21"/>
      <w:szCs w:val="28"/>
    </w:rPr>
  </w:style>
  <w:style w:type="paragraph" w:styleId="8">
    <w:name w:val="heading 6"/>
    <w:basedOn w:val="1"/>
    <w:next w:val="1"/>
    <w:link w:val="84"/>
    <w:qFormat/>
    <w:uiPriority w:val="0"/>
    <w:pPr>
      <w:keepNext/>
      <w:keepLines/>
      <w:numPr>
        <w:ilvl w:val="5"/>
        <w:numId w:val="1"/>
      </w:numPr>
      <w:tabs>
        <w:tab w:val="left" w:pos="1152"/>
      </w:tabs>
      <w:spacing w:before="240" w:after="64" w:line="320" w:lineRule="auto"/>
      <w:outlineLvl w:val="5"/>
    </w:pPr>
    <w:rPr>
      <w:rFonts w:ascii="Arial" w:hAnsi="Arial" w:eastAsia="黑体" w:cs="Times New Roman"/>
      <w:b/>
      <w:bCs/>
      <w:sz w:val="24"/>
      <w:szCs w:val="24"/>
    </w:rPr>
  </w:style>
  <w:style w:type="paragraph" w:styleId="9">
    <w:name w:val="heading 7"/>
    <w:basedOn w:val="1"/>
    <w:next w:val="1"/>
    <w:link w:val="85"/>
    <w:qFormat/>
    <w:uiPriority w:val="0"/>
    <w:pPr>
      <w:keepNext/>
      <w:keepLines/>
      <w:numPr>
        <w:ilvl w:val="6"/>
        <w:numId w:val="1"/>
      </w:numPr>
      <w:tabs>
        <w:tab w:val="left" w:pos="1296"/>
      </w:tabs>
      <w:spacing w:before="240" w:after="64" w:line="320" w:lineRule="auto"/>
      <w:outlineLvl w:val="6"/>
    </w:pPr>
    <w:rPr>
      <w:rFonts w:eastAsia="宋体" w:cs="Times New Roman"/>
      <w:b/>
      <w:bCs/>
      <w:sz w:val="24"/>
      <w:szCs w:val="24"/>
    </w:rPr>
  </w:style>
  <w:style w:type="paragraph" w:styleId="10">
    <w:name w:val="heading 8"/>
    <w:basedOn w:val="1"/>
    <w:next w:val="1"/>
    <w:link w:val="86"/>
    <w:qFormat/>
    <w:uiPriority w:val="0"/>
    <w:pPr>
      <w:keepNext/>
      <w:keepLines/>
      <w:numPr>
        <w:ilvl w:val="7"/>
        <w:numId w:val="1"/>
      </w:numPr>
      <w:tabs>
        <w:tab w:val="left" w:pos="1440"/>
      </w:tabs>
      <w:spacing w:before="240" w:after="64" w:line="320" w:lineRule="auto"/>
      <w:outlineLvl w:val="7"/>
    </w:pPr>
    <w:rPr>
      <w:rFonts w:ascii="Arial" w:hAnsi="Arial" w:eastAsia="黑体" w:cs="Times New Roman"/>
      <w:sz w:val="24"/>
      <w:szCs w:val="24"/>
    </w:rPr>
  </w:style>
  <w:style w:type="paragraph" w:styleId="11">
    <w:name w:val="heading 9"/>
    <w:basedOn w:val="1"/>
    <w:next w:val="1"/>
    <w:link w:val="87"/>
    <w:qFormat/>
    <w:uiPriority w:val="0"/>
    <w:pPr>
      <w:keepNext/>
      <w:keepLines/>
      <w:numPr>
        <w:ilvl w:val="8"/>
        <w:numId w:val="1"/>
      </w:numPr>
      <w:tabs>
        <w:tab w:val="left" w:pos="1584"/>
      </w:tabs>
      <w:spacing w:before="240" w:after="64" w:line="320" w:lineRule="auto"/>
      <w:outlineLvl w:val="8"/>
    </w:pPr>
    <w:rPr>
      <w:rFonts w:ascii="Arial" w:hAnsi="Arial" w:eastAsia="黑体" w:cs="Times New Roman"/>
      <w:sz w:val="21"/>
      <w:szCs w:val="21"/>
    </w:rPr>
  </w:style>
  <w:style w:type="character" w:default="1" w:styleId="44">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customStyle="1" w:styleId="2">
    <w:name w:val="Char"/>
    <w:basedOn w:val="1"/>
    <w:next w:val="1"/>
    <w:qFormat/>
    <w:uiPriority w:val="0"/>
    <w:pPr>
      <w:spacing w:line="240" w:lineRule="auto"/>
    </w:pPr>
    <w:rPr>
      <w:rFonts w:eastAsia="宋体" w:cs="Times New Roman"/>
      <w:sz w:val="21"/>
      <w:szCs w:val="20"/>
    </w:rPr>
  </w:style>
  <w:style w:type="paragraph" w:styleId="12">
    <w:name w:val="toc 7"/>
    <w:basedOn w:val="1"/>
    <w:next w:val="1"/>
    <w:qFormat/>
    <w:uiPriority w:val="39"/>
    <w:pPr>
      <w:spacing w:line="240" w:lineRule="auto"/>
      <w:ind w:left="1260"/>
      <w:jc w:val="left"/>
    </w:pPr>
    <w:rPr>
      <w:rFonts w:eastAsia="宋体" w:cs="Times New Roman"/>
      <w:sz w:val="18"/>
      <w:szCs w:val="18"/>
    </w:rPr>
  </w:style>
  <w:style w:type="paragraph" w:styleId="13">
    <w:name w:val="Note Heading"/>
    <w:basedOn w:val="1"/>
    <w:next w:val="1"/>
    <w:link w:val="182"/>
    <w:qFormat/>
    <w:uiPriority w:val="0"/>
    <w:pPr>
      <w:spacing w:before="60" w:line="240" w:lineRule="auto"/>
      <w:ind w:firstLine="482"/>
      <w:jc w:val="center"/>
    </w:pPr>
    <w:rPr>
      <w:rFonts w:ascii="Arial" w:hAnsi="Arial" w:eastAsia="仿宋_GB2312" w:cs="Times New Roman"/>
      <w:sz w:val="22"/>
      <w:szCs w:val="20"/>
    </w:rPr>
  </w:style>
  <w:style w:type="paragraph" w:styleId="14">
    <w:name w:val="Normal Indent"/>
    <w:basedOn w:val="1"/>
    <w:link w:val="100"/>
    <w:qFormat/>
    <w:uiPriority w:val="0"/>
    <w:pPr>
      <w:spacing w:line="240" w:lineRule="auto"/>
      <w:ind w:firstLine="420" w:firstLineChars="200"/>
    </w:pPr>
    <w:rPr>
      <w:rFonts w:eastAsia="宋体" w:asciiTheme="minorHAnsi" w:hAnsiTheme="minorHAnsi"/>
      <w:sz w:val="21"/>
      <w:szCs w:val="24"/>
    </w:rPr>
  </w:style>
  <w:style w:type="paragraph" w:styleId="15">
    <w:name w:val="caption"/>
    <w:basedOn w:val="1"/>
    <w:next w:val="1"/>
    <w:link w:val="205"/>
    <w:unhideWhenUsed/>
    <w:qFormat/>
    <w:uiPriority w:val="35"/>
    <w:rPr>
      <w:rFonts w:eastAsia="黑体" w:asciiTheme="majorHAnsi" w:hAnsiTheme="majorHAnsi" w:cstheme="majorBidi"/>
      <w:sz w:val="20"/>
      <w:szCs w:val="20"/>
    </w:rPr>
  </w:style>
  <w:style w:type="paragraph" w:styleId="16">
    <w:name w:val="Document Map"/>
    <w:basedOn w:val="1"/>
    <w:link w:val="124"/>
    <w:qFormat/>
    <w:uiPriority w:val="99"/>
    <w:pPr>
      <w:shd w:val="clear" w:color="auto" w:fill="000080"/>
      <w:spacing w:line="240" w:lineRule="auto"/>
    </w:pPr>
    <w:rPr>
      <w:rFonts w:eastAsia="宋体" w:cs="Times New Roman"/>
      <w:sz w:val="21"/>
      <w:szCs w:val="24"/>
    </w:rPr>
  </w:style>
  <w:style w:type="paragraph" w:styleId="17">
    <w:name w:val="annotation text"/>
    <w:basedOn w:val="1"/>
    <w:link w:val="66"/>
    <w:unhideWhenUsed/>
    <w:qFormat/>
    <w:uiPriority w:val="99"/>
    <w:pPr>
      <w:jc w:val="left"/>
    </w:pPr>
  </w:style>
  <w:style w:type="paragraph" w:styleId="18">
    <w:name w:val="Body Text"/>
    <w:basedOn w:val="1"/>
    <w:link w:val="81"/>
    <w:unhideWhenUsed/>
    <w:qFormat/>
    <w:uiPriority w:val="1"/>
    <w:pPr>
      <w:spacing w:after="120"/>
    </w:pPr>
  </w:style>
  <w:style w:type="paragraph" w:styleId="19">
    <w:name w:val="Body Text Indent"/>
    <w:basedOn w:val="1"/>
    <w:link w:val="65"/>
    <w:unhideWhenUsed/>
    <w:qFormat/>
    <w:uiPriority w:val="99"/>
    <w:pPr>
      <w:spacing w:after="120"/>
      <w:ind w:left="420" w:leftChars="200"/>
    </w:pPr>
  </w:style>
  <w:style w:type="paragraph" w:styleId="20">
    <w:name w:val="toc 5"/>
    <w:basedOn w:val="1"/>
    <w:next w:val="1"/>
    <w:qFormat/>
    <w:uiPriority w:val="39"/>
    <w:pPr>
      <w:spacing w:line="240" w:lineRule="auto"/>
      <w:ind w:left="840"/>
      <w:jc w:val="left"/>
    </w:pPr>
    <w:rPr>
      <w:rFonts w:eastAsia="宋体" w:cs="Times New Roman"/>
      <w:sz w:val="18"/>
      <w:szCs w:val="18"/>
    </w:rPr>
  </w:style>
  <w:style w:type="paragraph" w:styleId="21">
    <w:name w:val="toc 3"/>
    <w:basedOn w:val="1"/>
    <w:next w:val="1"/>
    <w:unhideWhenUsed/>
    <w:qFormat/>
    <w:uiPriority w:val="39"/>
    <w:pPr>
      <w:ind w:left="840" w:leftChars="400"/>
    </w:pPr>
  </w:style>
  <w:style w:type="paragraph" w:styleId="22">
    <w:name w:val="Plain Text"/>
    <w:basedOn w:val="1"/>
    <w:link w:val="88"/>
    <w:qFormat/>
    <w:uiPriority w:val="0"/>
    <w:pPr>
      <w:spacing w:line="240" w:lineRule="auto"/>
    </w:pPr>
    <w:rPr>
      <w:rFonts w:ascii="宋体" w:hAnsi="Courier New" w:eastAsia="宋体" w:cs="Courier New"/>
      <w:sz w:val="21"/>
      <w:szCs w:val="21"/>
    </w:rPr>
  </w:style>
  <w:style w:type="paragraph" w:styleId="23">
    <w:name w:val="toc 8"/>
    <w:basedOn w:val="1"/>
    <w:next w:val="1"/>
    <w:qFormat/>
    <w:uiPriority w:val="39"/>
    <w:pPr>
      <w:spacing w:line="240" w:lineRule="auto"/>
      <w:ind w:left="1470"/>
      <w:jc w:val="left"/>
    </w:pPr>
    <w:rPr>
      <w:rFonts w:eastAsia="宋体" w:cs="Times New Roman"/>
      <w:sz w:val="18"/>
      <w:szCs w:val="18"/>
    </w:rPr>
  </w:style>
  <w:style w:type="paragraph" w:styleId="24">
    <w:name w:val="Date"/>
    <w:basedOn w:val="1"/>
    <w:next w:val="1"/>
    <w:link w:val="134"/>
    <w:qFormat/>
    <w:uiPriority w:val="0"/>
    <w:pPr>
      <w:spacing w:line="240" w:lineRule="auto"/>
    </w:pPr>
    <w:rPr>
      <w:rFonts w:ascii="宋体" w:hAnsi="宋体" w:eastAsia="宋体" w:cs="Times New Roman"/>
      <w:sz w:val="21"/>
      <w:szCs w:val="20"/>
    </w:rPr>
  </w:style>
  <w:style w:type="paragraph" w:styleId="25">
    <w:name w:val="Body Text Indent 2"/>
    <w:basedOn w:val="1"/>
    <w:link w:val="136"/>
    <w:qFormat/>
    <w:uiPriority w:val="0"/>
    <w:pPr>
      <w:spacing w:after="120" w:line="480" w:lineRule="auto"/>
      <w:ind w:left="420" w:leftChars="200"/>
    </w:pPr>
    <w:rPr>
      <w:rFonts w:eastAsia="宋体" w:cs="Times New Roman"/>
      <w:sz w:val="21"/>
      <w:szCs w:val="24"/>
    </w:rPr>
  </w:style>
  <w:style w:type="paragraph" w:styleId="26">
    <w:name w:val="Balloon Text"/>
    <w:basedOn w:val="1"/>
    <w:link w:val="62"/>
    <w:unhideWhenUsed/>
    <w:qFormat/>
    <w:uiPriority w:val="99"/>
    <w:pPr>
      <w:spacing w:line="240" w:lineRule="auto"/>
    </w:pPr>
    <w:rPr>
      <w:sz w:val="18"/>
      <w:szCs w:val="18"/>
    </w:rPr>
  </w:style>
  <w:style w:type="paragraph" w:styleId="27">
    <w:name w:val="footer"/>
    <w:basedOn w:val="1"/>
    <w:link w:val="52"/>
    <w:unhideWhenUsed/>
    <w:qFormat/>
    <w:uiPriority w:val="99"/>
    <w:pPr>
      <w:tabs>
        <w:tab w:val="center" w:pos="4153"/>
        <w:tab w:val="right" w:pos="8306"/>
      </w:tabs>
      <w:snapToGrid w:val="0"/>
      <w:jc w:val="left"/>
    </w:pPr>
    <w:rPr>
      <w:sz w:val="18"/>
      <w:szCs w:val="18"/>
    </w:rPr>
  </w:style>
  <w:style w:type="paragraph" w:styleId="28">
    <w:name w:val="header"/>
    <w:basedOn w:val="1"/>
    <w:link w:val="51"/>
    <w:unhideWhenUsed/>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next w:val="1"/>
    <w:unhideWhenUsed/>
    <w:qFormat/>
    <w:uiPriority w:val="39"/>
  </w:style>
  <w:style w:type="paragraph" w:styleId="30">
    <w:name w:val="toc 4"/>
    <w:basedOn w:val="1"/>
    <w:next w:val="1"/>
    <w:qFormat/>
    <w:uiPriority w:val="39"/>
    <w:pPr>
      <w:spacing w:line="240" w:lineRule="auto"/>
      <w:ind w:left="630"/>
      <w:jc w:val="left"/>
    </w:pPr>
    <w:rPr>
      <w:rFonts w:eastAsia="宋体" w:cs="Times New Roman"/>
      <w:sz w:val="18"/>
      <w:szCs w:val="18"/>
    </w:rPr>
  </w:style>
  <w:style w:type="paragraph" w:styleId="31">
    <w:name w:val="toc 6"/>
    <w:basedOn w:val="1"/>
    <w:next w:val="1"/>
    <w:qFormat/>
    <w:uiPriority w:val="39"/>
    <w:pPr>
      <w:spacing w:line="240" w:lineRule="auto"/>
      <w:ind w:left="1050"/>
      <w:jc w:val="left"/>
    </w:pPr>
    <w:rPr>
      <w:rFonts w:eastAsia="宋体" w:cs="Times New Roman"/>
      <w:sz w:val="18"/>
      <w:szCs w:val="18"/>
    </w:rPr>
  </w:style>
  <w:style w:type="paragraph" w:styleId="32">
    <w:name w:val="Body Text Indent 3"/>
    <w:basedOn w:val="1"/>
    <w:link w:val="133"/>
    <w:qFormat/>
    <w:uiPriority w:val="0"/>
    <w:pPr>
      <w:spacing w:after="120" w:line="240" w:lineRule="auto"/>
      <w:ind w:left="420" w:leftChars="200"/>
    </w:pPr>
    <w:rPr>
      <w:rFonts w:eastAsia="宋体" w:cs="Times New Roman"/>
      <w:sz w:val="16"/>
      <w:szCs w:val="16"/>
    </w:rPr>
  </w:style>
  <w:style w:type="paragraph" w:styleId="33">
    <w:name w:val="table of figures"/>
    <w:basedOn w:val="1"/>
    <w:next w:val="1"/>
    <w:qFormat/>
    <w:uiPriority w:val="0"/>
    <w:pPr>
      <w:spacing w:line="240" w:lineRule="auto"/>
      <w:ind w:left="200" w:leftChars="200" w:hanging="200" w:hangingChars="200"/>
    </w:pPr>
    <w:rPr>
      <w:rFonts w:eastAsia="宋体" w:cs="Times New Roman"/>
      <w:sz w:val="21"/>
      <w:szCs w:val="24"/>
    </w:rPr>
  </w:style>
  <w:style w:type="paragraph" w:styleId="34">
    <w:name w:val="toc 2"/>
    <w:basedOn w:val="1"/>
    <w:next w:val="1"/>
    <w:unhideWhenUsed/>
    <w:qFormat/>
    <w:uiPriority w:val="39"/>
    <w:pPr>
      <w:ind w:left="420" w:leftChars="200"/>
    </w:pPr>
  </w:style>
  <w:style w:type="paragraph" w:styleId="35">
    <w:name w:val="toc 9"/>
    <w:basedOn w:val="1"/>
    <w:next w:val="1"/>
    <w:qFormat/>
    <w:uiPriority w:val="39"/>
    <w:pPr>
      <w:spacing w:line="240" w:lineRule="auto"/>
      <w:ind w:left="1680"/>
      <w:jc w:val="left"/>
    </w:pPr>
    <w:rPr>
      <w:rFonts w:eastAsia="宋体" w:cs="Times New Roman"/>
      <w:sz w:val="18"/>
      <w:szCs w:val="18"/>
    </w:rPr>
  </w:style>
  <w:style w:type="paragraph" w:styleId="36">
    <w:name w:val="HTML Preformatted"/>
    <w:basedOn w:val="1"/>
    <w:link w:val="13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Arial" w:hAnsi="Arial" w:eastAsia="宋体" w:cs="Arial"/>
      <w:kern w:val="0"/>
      <w:sz w:val="24"/>
      <w:szCs w:val="24"/>
    </w:rPr>
  </w:style>
  <w:style w:type="paragraph" w:styleId="37">
    <w:name w:val="Normal (Web)"/>
    <w:basedOn w:val="1"/>
    <w:link w:val="178"/>
    <w:qFormat/>
    <w:uiPriority w:val="0"/>
    <w:pPr>
      <w:widowControl/>
      <w:spacing w:before="100" w:beforeAutospacing="1" w:after="100" w:afterAutospacing="1" w:line="240" w:lineRule="auto"/>
      <w:jc w:val="left"/>
    </w:pPr>
    <w:rPr>
      <w:rFonts w:ascii="Arial Unicode MS" w:hAnsi="Arial Unicode MS" w:eastAsia="Times New Roman" w:cs="Times New Roman"/>
      <w:kern w:val="0"/>
      <w:sz w:val="24"/>
      <w:szCs w:val="24"/>
    </w:rPr>
  </w:style>
  <w:style w:type="paragraph" w:styleId="38">
    <w:name w:val="Title"/>
    <w:basedOn w:val="1"/>
    <w:next w:val="1"/>
    <w:link w:val="103"/>
    <w:qFormat/>
    <w:uiPriority w:val="0"/>
    <w:pPr>
      <w:spacing w:before="240" w:after="60" w:line="240" w:lineRule="auto"/>
      <w:jc w:val="center"/>
      <w:outlineLvl w:val="0"/>
    </w:pPr>
    <w:rPr>
      <w:rFonts w:ascii="Cambria" w:hAnsi="Cambria" w:cs="Times New Roman" w:eastAsiaTheme="minorEastAsia"/>
      <w:b/>
      <w:bCs/>
      <w:sz w:val="32"/>
      <w:szCs w:val="32"/>
    </w:rPr>
  </w:style>
  <w:style w:type="paragraph" w:styleId="39">
    <w:name w:val="annotation subject"/>
    <w:basedOn w:val="17"/>
    <w:next w:val="17"/>
    <w:link w:val="67"/>
    <w:unhideWhenUsed/>
    <w:qFormat/>
    <w:uiPriority w:val="99"/>
    <w:rPr>
      <w:b/>
      <w:bCs/>
    </w:rPr>
  </w:style>
  <w:style w:type="paragraph" w:styleId="40">
    <w:name w:val="Body Text First Indent"/>
    <w:basedOn w:val="18"/>
    <w:link w:val="82"/>
    <w:unhideWhenUsed/>
    <w:qFormat/>
    <w:uiPriority w:val="0"/>
    <w:pPr>
      <w:ind w:firstLine="420" w:firstLineChars="100"/>
    </w:pPr>
  </w:style>
  <w:style w:type="table" w:styleId="42">
    <w:name w:val="Table Grid"/>
    <w:basedOn w:val="41"/>
    <w:qFormat/>
    <w:uiPriority w:val="39"/>
    <w:rPr>
      <w:rFonts w:ascii="Times New Roman" w:hAnsi="Times New Roman" w:eastAsia="仿宋"/>
      <w:sz w:val="24"/>
    </w:rPr>
    <w:tblPr>
      <w:jc w:val="center"/>
      <w:tblBorders>
        <w:top w:val="double" w:color="auto" w:sz="4" w:space="0"/>
        <w:bottom w:val="double" w:color="auto" w:sz="4" w:space="0"/>
        <w:insideH w:val="single" w:color="auto" w:sz="4" w:space="0"/>
        <w:insideV w:val="single" w:color="auto" w:sz="4" w:space="0"/>
      </w:tblBorders>
      <w:tblCellMar>
        <w:left w:w="57" w:type="dxa"/>
        <w:right w:w="57" w:type="dxa"/>
      </w:tblCellMar>
    </w:tblPr>
    <w:trPr>
      <w:jc w:val="center"/>
    </w:trPr>
    <w:tcPr>
      <w:vAlign w:val="center"/>
    </w:tcPr>
  </w:style>
  <w:style w:type="table" w:styleId="43">
    <w:name w:val="Table Classic 1"/>
    <w:basedOn w:val="41"/>
    <w:qFormat/>
    <w:uiPriority w:val="0"/>
    <w:pPr>
      <w:widowControl w:val="0"/>
      <w:jc w:val="both"/>
    </w:pPr>
    <w:rPr>
      <w:rFonts w:ascii="Times New Roman" w:hAnsi="Times New Roman" w:eastAsia="宋体" w:cs="Times New Roman"/>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character" w:styleId="45">
    <w:name w:val="Strong"/>
    <w:basedOn w:val="44"/>
    <w:qFormat/>
    <w:uiPriority w:val="22"/>
    <w:rPr>
      <w:b/>
      <w:bCs/>
    </w:rPr>
  </w:style>
  <w:style w:type="character" w:styleId="46">
    <w:name w:val="page number"/>
    <w:basedOn w:val="44"/>
    <w:qFormat/>
    <w:uiPriority w:val="0"/>
  </w:style>
  <w:style w:type="character" w:styleId="47">
    <w:name w:val="FollowedHyperlink"/>
    <w:basedOn w:val="44"/>
    <w:qFormat/>
    <w:uiPriority w:val="0"/>
    <w:rPr>
      <w:color w:val="800080"/>
      <w:u w:val="single"/>
    </w:rPr>
  </w:style>
  <w:style w:type="character" w:styleId="48">
    <w:name w:val="Emphasis"/>
    <w:basedOn w:val="44"/>
    <w:qFormat/>
    <w:uiPriority w:val="20"/>
    <w:rPr>
      <w:color w:val="CC0000"/>
    </w:rPr>
  </w:style>
  <w:style w:type="character" w:styleId="49">
    <w:name w:val="Hyperlink"/>
    <w:basedOn w:val="44"/>
    <w:unhideWhenUsed/>
    <w:qFormat/>
    <w:uiPriority w:val="99"/>
    <w:rPr>
      <w:color w:val="0563C1" w:themeColor="hyperlink"/>
      <w:u w:val="single"/>
      <w14:textFill>
        <w14:solidFill>
          <w14:schemeClr w14:val="hlink"/>
        </w14:solidFill>
      </w14:textFill>
    </w:rPr>
  </w:style>
  <w:style w:type="character" w:styleId="50">
    <w:name w:val="annotation reference"/>
    <w:basedOn w:val="44"/>
    <w:unhideWhenUsed/>
    <w:qFormat/>
    <w:uiPriority w:val="99"/>
    <w:rPr>
      <w:sz w:val="21"/>
      <w:szCs w:val="21"/>
    </w:rPr>
  </w:style>
  <w:style w:type="character" w:customStyle="1" w:styleId="51">
    <w:name w:val="页眉 Char"/>
    <w:basedOn w:val="44"/>
    <w:link w:val="28"/>
    <w:qFormat/>
    <w:uiPriority w:val="99"/>
    <w:rPr>
      <w:sz w:val="18"/>
      <w:szCs w:val="18"/>
    </w:rPr>
  </w:style>
  <w:style w:type="character" w:customStyle="1" w:styleId="52">
    <w:name w:val="页脚 Char"/>
    <w:basedOn w:val="44"/>
    <w:link w:val="27"/>
    <w:qFormat/>
    <w:uiPriority w:val="99"/>
    <w:rPr>
      <w:sz w:val="18"/>
      <w:szCs w:val="18"/>
    </w:rPr>
  </w:style>
  <w:style w:type="character" w:customStyle="1" w:styleId="53">
    <w:name w:val="标题 1 Char"/>
    <w:basedOn w:val="44"/>
    <w:link w:val="3"/>
    <w:qFormat/>
    <w:uiPriority w:val="9"/>
    <w:rPr>
      <w:rFonts w:ascii="Times New Roman" w:hAnsi="Times New Roman" w:eastAsia="仿宋"/>
      <w:b/>
      <w:bCs/>
      <w:kern w:val="44"/>
      <w:sz w:val="30"/>
      <w:szCs w:val="44"/>
    </w:rPr>
  </w:style>
  <w:style w:type="character" w:customStyle="1" w:styleId="54">
    <w:name w:val="标题 2 Char"/>
    <w:basedOn w:val="44"/>
    <w:link w:val="4"/>
    <w:qFormat/>
    <w:uiPriority w:val="9"/>
    <w:rPr>
      <w:rFonts w:ascii="Times New Roman" w:hAnsi="Times New Roman" w:eastAsia="仿宋" w:cstheme="majorBidi"/>
      <w:bCs/>
      <w:sz w:val="28"/>
      <w:szCs w:val="32"/>
    </w:rPr>
  </w:style>
  <w:style w:type="paragraph" w:customStyle="1" w:styleId="55">
    <w:name w:val="TOC 标题1"/>
    <w:basedOn w:val="3"/>
    <w:next w:val="1"/>
    <w:unhideWhenUsed/>
    <w:qFormat/>
    <w:uiPriority w:val="39"/>
    <w:pPr>
      <w:widowControl/>
      <w:spacing w:before="24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56">
    <w:name w:val="正文样式 Char"/>
    <w:link w:val="57"/>
    <w:qFormat/>
    <w:uiPriority w:val="0"/>
    <w:rPr>
      <w:rFonts w:eastAsia="宋体"/>
      <w:sz w:val="24"/>
      <w:szCs w:val="24"/>
    </w:rPr>
  </w:style>
  <w:style w:type="paragraph" w:customStyle="1" w:styleId="57">
    <w:name w:val="正文样式"/>
    <w:basedOn w:val="1"/>
    <w:link w:val="56"/>
    <w:qFormat/>
    <w:uiPriority w:val="0"/>
    <w:pPr>
      <w:adjustRightInd w:val="0"/>
      <w:snapToGrid w:val="0"/>
      <w:ind w:firstLine="480" w:firstLineChars="200"/>
    </w:pPr>
    <w:rPr>
      <w:rFonts w:eastAsia="宋体" w:asciiTheme="minorHAnsi" w:hAnsiTheme="minorHAnsi"/>
      <w:sz w:val="24"/>
      <w:szCs w:val="24"/>
    </w:rPr>
  </w:style>
  <w:style w:type="paragraph" w:customStyle="1" w:styleId="58">
    <w:name w:val="Char Char1 Char Char Char Char Char Char Char Char Char Char Char Char Char Char Char Char Char Char Char Char1 Char"/>
    <w:basedOn w:val="1"/>
    <w:qFormat/>
    <w:uiPriority w:val="0"/>
    <w:pPr>
      <w:ind w:firstLine="200" w:firstLineChars="200"/>
    </w:pPr>
    <w:rPr>
      <w:rFonts w:ascii="宋体" w:hAnsi="宋体" w:eastAsia="宋体" w:cs="宋体"/>
      <w:sz w:val="24"/>
      <w:szCs w:val="24"/>
    </w:rPr>
  </w:style>
  <w:style w:type="character" w:customStyle="1" w:styleId="59">
    <w:name w:val="标题 3 Char"/>
    <w:basedOn w:val="44"/>
    <w:link w:val="5"/>
    <w:qFormat/>
    <w:uiPriority w:val="9"/>
    <w:rPr>
      <w:rFonts w:ascii="Times New Roman" w:hAnsi="Times New Roman" w:eastAsia="仿宋"/>
      <w:bCs/>
      <w:sz w:val="28"/>
      <w:szCs w:val="32"/>
    </w:rPr>
  </w:style>
  <w:style w:type="paragraph" w:styleId="60">
    <w:name w:val="List Paragraph"/>
    <w:basedOn w:val="1"/>
    <w:qFormat/>
    <w:uiPriority w:val="34"/>
    <w:pPr>
      <w:ind w:firstLine="420" w:firstLineChars="200"/>
    </w:pPr>
  </w:style>
  <w:style w:type="paragraph" w:customStyle="1" w:styleId="61">
    <w:name w:val="Table Paragraph"/>
    <w:basedOn w:val="1"/>
    <w:qFormat/>
    <w:uiPriority w:val="1"/>
    <w:pPr>
      <w:autoSpaceDE w:val="0"/>
      <w:autoSpaceDN w:val="0"/>
      <w:adjustRightInd w:val="0"/>
      <w:spacing w:line="240" w:lineRule="auto"/>
      <w:jc w:val="left"/>
    </w:pPr>
    <w:rPr>
      <w:rFonts w:cs="Times New Roman" w:eastAsiaTheme="minorEastAsia"/>
      <w:kern w:val="0"/>
      <w:sz w:val="24"/>
      <w:szCs w:val="24"/>
    </w:rPr>
  </w:style>
  <w:style w:type="character" w:customStyle="1" w:styleId="62">
    <w:name w:val="批注框文本 Char"/>
    <w:basedOn w:val="44"/>
    <w:link w:val="26"/>
    <w:semiHidden/>
    <w:qFormat/>
    <w:uiPriority w:val="99"/>
    <w:rPr>
      <w:rFonts w:ascii="Times New Roman" w:hAnsi="Times New Roman" w:eastAsia="仿宋"/>
      <w:sz w:val="18"/>
      <w:szCs w:val="18"/>
    </w:rPr>
  </w:style>
  <w:style w:type="character" w:customStyle="1" w:styleId="63">
    <w:name w:val="正文-1 Char"/>
    <w:link w:val="64"/>
    <w:qFormat/>
    <w:uiPriority w:val="0"/>
    <w:rPr>
      <w:rFonts w:eastAsia="宋体"/>
      <w:szCs w:val="24"/>
    </w:rPr>
  </w:style>
  <w:style w:type="paragraph" w:customStyle="1" w:styleId="64">
    <w:name w:val="正文-1"/>
    <w:basedOn w:val="19"/>
    <w:next w:val="1"/>
    <w:link w:val="63"/>
    <w:qFormat/>
    <w:uiPriority w:val="0"/>
    <w:pPr>
      <w:spacing w:after="0" w:line="400" w:lineRule="exact"/>
      <w:ind w:left="0" w:leftChars="0" w:firstLine="200" w:firstLineChars="200"/>
    </w:pPr>
    <w:rPr>
      <w:rFonts w:eastAsia="宋体" w:asciiTheme="minorHAnsi" w:hAnsiTheme="minorHAnsi"/>
      <w:sz w:val="21"/>
      <w:szCs w:val="24"/>
    </w:rPr>
  </w:style>
  <w:style w:type="character" w:customStyle="1" w:styleId="65">
    <w:name w:val="正文文本缩进 Char"/>
    <w:basedOn w:val="44"/>
    <w:link w:val="19"/>
    <w:semiHidden/>
    <w:qFormat/>
    <w:uiPriority w:val="99"/>
    <w:rPr>
      <w:rFonts w:ascii="Times New Roman" w:hAnsi="Times New Roman" w:eastAsia="仿宋"/>
      <w:sz w:val="28"/>
    </w:rPr>
  </w:style>
  <w:style w:type="character" w:customStyle="1" w:styleId="66">
    <w:name w:val="批注文字 Char"/>
    <w:basedOn w:val="44"/>
    <w:link w:val="17"/>
    <w:qFormat/>
    <w:uiPriority w:val="99"/>
    <w:rPr>
      <w:rFonts w:ascii="Times New Roman" w:hAnsi="Times New Roman" w:eastAsia="仿宋"/>
      <w:sz w:val="28"/>
    </w:rPr>
  </w:style>
  <w:style w:type="character" w:customStyle="1" w:styleId="67">
    <w:name w:val="批注主题 Char"/>
    <w:basedOn w:val="66"/>
    <w:link w:val="39"/>
    <w:semiHidden/>
    <w:qFormat/>
    <w:uiPriority w:val="99"/>
    <w:rPr>
      <w:rFonts w:ascii="Times New Roman" w:hAnsi="Times New Roman" w:eastAsia="仿宋"/>
      <w:b/>
      <w:bCs/>
      <w:sz w:val="28"/>
    </w:rPr>
  </w:style>
  <w:style w:type="character" w:customStyle="1" w:styleId="68">
    <w:name w:val="标题 4 Char"/>
    <w:basedOn w:val="44"/>
    <w:link w:val="6"/>
    <w:qFormat/>
    <w:uiPriority w:val="9"/>
    <w:rPr>
      <w:rFonts w:ascii="Times New Roman" w:hAnsi="Times New Roman" w:eastAsia="仿宋" w:cstheme="majorBidi"/>
      <w:bCs/>
      <w:sz w:val="28"/>
      <w:szCs w:val="28"/>
    </w:rPr>
  </w:style>
  <w:style w:type="character" w:customStyle="1" w:styleId="69">
    <w:name w:val="表格正文 Char"/>
    <w:link w:val="70"/>
    <w:qFormat/>
    <w:locked/>
    <w:uiPriority w:val="0"/>
    <w:rPr>
      <w:szCs w:val="21"/>
    </w:rPr>
  </w:style>
  <w:style w:type="paragraph" w:customStyle="1" w:styleId="70">
    <w:name w:val="表格正文"/>
    <w:basedOn w:val="1"/>
    <w:link w:val="69"/>
    <w:qFormat/>
    <w:uiPriority w:val="0"/>
    <w:pPr>
      <w:spacing w:line="360" w:lineRule="exact"/>
      <w:jc w:val="center"/>
    </w:pPr>
    <w:rPr>
      <w:rFonts w:asciiTheme="minorHAnsi" w:hAnsiTheme="minorHAnsi" w:eastAsiaTheme="minorEastAsia"/>
      <w:sz w:val="21"/>
      <w:szCs w:val="21"/>
    </w:rPr>
  </w:style>
  <w:style w:type="character" w:customStyle="1" w:styleId="71">
    <w:name w:val="正文01 Char2"/>
    <w:link w:val="72"/>
    <w:qFormat/>
    <w:uiPriority w:val="0"/>
    <w:rPr>
      <w:sz w:val="24"/>
      <w:szCs w:val="24"/>
    </w:rPr>
  </w:style>
  <w:style w:type="paragraph" w:customStyle="1" w:styleId="72">
    <w:name w:val="正文01"/>
    <w:basedOn w:val="1"/>
    <w:link w:val="71"/>
    <w:qFormat/>
    <w:uiPriority w:val="0"/>
    <w:pPr>
      <w:spacing w:before="60" w:line="460" w:lineRule="exact"/>
      <w:ind w:firstLine="200" w:firstLineChars="200"/>
    </w:pPr>
    <w:rPr>
      <w:rFonts w:asciiTheme="minorHAnsi" w:hAnsiTheme="minorHAnsi" w:eastAsiaTheme="minorEastAsia"/>
      <w:sz w:val="24"/>
      <w:szCs w:val="24"/>
    </w:rPr>
  </w:style>
  <w:style w:type="character" w:customStyle="1" w:styleId="73">
    <w:name w:val="表格下方正文 Char1"/>
    <w:link w:val="74"/>
    <w:qFormat/>
    <w:uiPriority w:val="0"/>
    <w:rPr>
      <w:rFonts w:ascii="宋体"/>
      <w:sz w:val="24"/>
      <w:szCs w:val="24"/>
    </w:rPr>
  </w:style>
  <w:style w:type="paragraph" w:customStyle="1" w:styleId="74">
    <w:name w:val="表格下方正文"/>
    <w:basedOn w:val="75"/>
    <w:link w:val="73"/>
    <w:qFormat/>
    <w:uiPriority w:val="99"/>
    <w:pPr>
      <w:spacing w:before="400"/>
      <w:ind w:firstLine="200" w:firstLineChars="200"/>
      <w:jc w:val="both"/>
    </w:pPr>
  </w:style>
  <w:style w:type="paragraph" w:customStyle="1" w:styleId="75">
    <w:name w:val="表格标题"/>
    <w:basedOn w:val="1"/>
    <w:link w:val="76"/>
    <w:qFormat/>
    <w:uiPriority w:val="0"/>
    <w:pPr>
      <w:spacing w:before="60" w:line="460" w:lineRule="exact"/>
      <w:jc w:val="center"/>
    </w:pPr>
    <w:rPr>
      <w:rFonts w:ascii="宋体" w:hAnsiTheme="minorHAnsi" w:eastAsiaTheme="minorEastAsia"/>
      <w:sz w:val="24"/>
      <w:szCs w:val="24"/>
    </w:rPr>
  </w:style>
  <w:style w:type="character" w:customStyle="1" w:styleId="76">
    <w:name w:val="表格标题 Char1"/>
    <w:link w:val="75"/>
    <w:qFormat/>
    <w:uiPriority w:val="0"/>
    <w:rPr>
      <w:rFonts w:ascii="宋体"/>
      <w:sz w:val="24"/>
      <w:szCs w:val="24"/>
    </w:rPr>
  </w:style>
  <w:style w:type="character" w:customStyle="1" w:styleId="77">
    <w:name w:val="正文001 Char1"/>
    <w:basedOn w:val="44"/>
    <w:link w:val="78"/>
    <w:qFormat/>
    <w:uiPriority w:val="0"/>
    <w:rPr>
      <w:rFonts w:eastAsia="宋体"/>
      <w:sz w:val="24"/>
      <w:szCs w:val="24"/>
    </w:rPr>
  </w:style>
  <w:style w:type="paragraph" w:customStyle="1" w:styleId="78">
    <w:name w:val="正文001"/>
    <w:basedOn w:val="1"/>
    <w:link w:val="77"/>
    <w:qFormat/>
    <w:uiPriority w:val="0"/>
    <w:pPr>
      <w:spacing w:before="60" w:line="420" w:lineRule="exact"/>
      <w:ind w:firstLine="482"/>
    </w:pPr>
    <w:rPr>
      <w:rFonts w:eastAsia="宋体" w:asciiTheme="minorHAnsi" w:hAnsiTheme="minorHAnsi"/>
      <w:sz w:val="24"/>
      <w:szCs w:val="24"/>
    </w:rPr>
  </w:style>
  <w:style w:type="character" w:customStyle="1" w:styleId="79">
    <w:name w:val="正文01 Char1"/>
    <w:basedOn w:val="44"/>
    <w:qFormat/>
    <w:uiPriority w:val="0"/>
    <w:rPr>
      <w:rFonts w:eastAsia="宋体"/>
      <w:kern w:val="2"/>
      <w:sz w:val="24"/>
      <w:szCs w:val="24"/>
      <w:lang w:val="en-US" w:eastAsia="zh-CN" w:bidi="ar-SA"/>
    </w:rPr>
  </w:style>
  <w:style w:type="paragraph" w:customStyle="1" w:styleId="80">
    <w:name w:val="样式 正文首行缩进 + 首行缩进:  2 字符1"/>
    <w:basedOn w:val="40"/>
    <w:qFormat/>
    <w:uiPriority w:val="0"/>
    <w:pPr>
      <w:spacing w:after="0"/>
      <w:ind w:firstLine="480" w:firstLineChars="200"/>
    </w:pPr>
    <w:rPr>
      <w:rFonts w:eastAsia="宋体" w:cs="Times New Roman"/>
      <w:sz w:val="24"/>
      <w:szCs w:val="24"/>
    </w:rPr>
  </w:style>
  <w:style w:type="character" w:customStyle="1" w:styleId="81">
    <w:name w:val="正文文本 Char"/>
    <w:basedOn w:val="44"/>
    <w:link w:val="18"/>
    <w:qFormat/>
    <w:uiPriority w:val="1"/>
    <w:rPr>
      <w:rFonts w:ascii="Times New Roman" w:hAnsi="Times New Roman" w:eastAsia="仿宋"/>
      <w:sz w:val="28"/>
    </w:rPr>
  </w:style>
  <w:style w:type="character" w:customStyle="1" w:styleId="82">
    <w:name w:val="正文首行缩进 Char"/>
    <w:basedOn w:val="81"/>
    <w:link w:val="40"/>
    <w:semiHidden/>
    <w:qFormat/>
    <w:uiPriority w:val="99"/>
    <w:rPr>
      <w:rFonts w:ascii="Times New Roman" w:hAnsi="Times New Roman" w:eastAsia="仿宋"/>
      <w:sz w:val="28"/>
    </w:rPr>
  </w:style>
  <w:style w:type="character" w:customStyle="1" w:styleId="83">
    <w:name w:val="标题 5 Char"/>
    <w:basedOn w:val="44"/>
    <w:link w:val="7"/>
    <w:qFormat/>
    <w:uiPriority w:val="0"/>
    <w:rPr>
      <w:rFonts w:ascii="Times New Roman" w:hAnsi="Times New Roman" w:eastAsia="仿宋_GB2312" w:cs="Times New Roman"/>
      <w:b/>
      <w:bCs/>
      <w:szCs w:val="28"/>
    </w:rPr>
  </w:style>
  <w:style w:type="character" w:customStyle="1" w:styleId="84">
    <w:name w:val="标题 6 Char"/>
    <w:basedOn w:val="44"/>
    <w:link w:val="8"/>
    <w:qFormat/>
    <w:uiPriority w:val="0"/>
    <w:rPr>
      <w:rFonts w:ascii="Arial" w:hAnsi="Arial" w:eastAsia="黑体" w:cs="Times New Roman"/>
      <w:b/>
      <w:bCs/>
      <w:sz w:val="24"/>
      <w:szCs w:val="24"/>
    </w:rPr>
  </w:style>
  <w:style w:type="character" w:customStyle="1" w:styleId="85">
    <w:name w:val="标题 7 Char"/>
    <w:basedOn w:val="44"/>
    <w:link w:val="9"/>
    <w:qFormat/>
    <w:uiPriority w:val="0"/>
    <w:rPr>
      <w:rFonts w:ascii="Times New Roman" w:hAnsi="Times New Roman" w:eastAsia="宋体" w:cs="Times New Roman"/>
      <w:b/>
      <w:bCs/>
      <w:sz w:val="24"/>
      <w:szCs w:val="24"/>
    </w:rPr>
  </w:style>
  <w:style w:type="character" w:customStyle="1" w:styleId="86">
    <w:name w:val="标题 8 Char"/>
    <w:basedOn w:val="44"/>
    <w:link w:val="10"/>
    <w:qFormat/>
    <w:uiPriority w:val="0"/>
    <w:rPr>
      <w:rFonts w:ascii="Arial" w:hAnsi="Arial" w:eastAsia="黑体" w:cs="Times New Roman"/>
      <w:sz w:val="24"/>
      <w:szCs w:val="24"/>
    </w:rPr>
  </w:style>
  <w:style w:type="character" w:customStyle="1" w:styleId="87">
    <w:name w:val="标题 9 Char"/>
    <w:basedOn w:val="44"/>
    <w:link w:val="11"/>
    <w:qFormat/>
    <w:uiPriority w:val="0"/>
    <w:rPr>
      <w:rFonts w:ascii="Arial" w:hAnsi="Arial" w:eastAsia="黑体" w:cs="Times New Roman"/>
      <w:szCs w:val="21"/>
    </w:rPr>
  </w:style>
  <w:style w:type="character" w:customStyle="1" w:styleId="88">
    <w:name w:val="纯文本 Char"/>
    <w:basedOn w:val="44"/>
    <w:link w:val="22"/>
    <w:qFormat/>
    <w:uiPriority w:val="0"/>
    <w:rPr>
      <w:rFonts w:ascii="宋体" w:hAnsi="Courier New" w:eastAsia="宋体" w:cs="Courier New"/>
      <w:szCs w:val="21"/>
    </w:rPr>
  </w:style>
  <w:style w:type="character" w:customStyle="1" w:styleId="89">
    <w:name w:val="样式 标题 2标题 2 Char标题节标题节 Char Char标题 2 Char Char Char标题 2 Cha... Char Char"/>
    <w:basedOn w:val="44"/>
    <w:link w:val="90"/>
    <w:qFormat/>
    <w:uiPriority w:val="0"/>
    <w:rPr>
      <w:rFonts w:ascii="Arial" w:hAnsi="Arial" w:eastAsia="黑体"/>
      <w:color w:val="000000"/>
      <w:sz w:val="28"/>
    </w:rPr>
  </w:style>
  <w:style w:type="paragraph" w:customStyle="1" w:styleId="90">
    <w:name w:val="样式 标题 2标题 2 Char标题节标题节 Char Char标题 2 Char Char Char标题 2 Cha..."/>
    <w:basedOn w:val="4"/>
    <w:link w:val="89"/>
    <w:qFormat/>
    <w:uiPriority w:val="0"/>
    <w:pPr>
      <w:tabs>
        <w:tab w:val="left" w:pos="567"/>
      </w:tabs>
      <w:spacing w:before="120" w:after="60" w:line="240" w:lineRule="auto"/>
      <w:ind w:left="567" w:hanging="567"/>
    </w:pPr>
    <w:rPr>
      <w:rFonts w:ascii="Arial" w:hAnsi="Arial" w:eastAsia="黑体" w:cstheme="minorBidi"/>
      <w:bCs w:val="0"/>
      <w:color w:val="000000"/>
      <w:szCs w:val="22"/>
    </w:rPr>
  </w:style>
  <w:style w:type="character" w:customStyle="1" w:styleId="91">
    <w:name w:val="表格正文 Char Char"/>
    <w:basedOn w:val="44"/>
    <w:qFormat/>
    <w:uiPriority w:val="0"/>
    <w:rPr>
      <w:rFonts w:eastAsia="宋体"/>
      <w:color w:val="000000"/>
      <w:kern w:val="2"/>
      <w:sz w:val="21"/>
      <w:lang w:val="en-US" w:eastAsia="zh-CN" w:bidi="ar-SA"/>
    </w:rPr>
  </w:style>
  <w:style w:type="character" w:customStyle="1" w:styleId="92">
    <w:name w:val="三 Char Char"/>
    <w:basedOn w:val="44"/>
    <w:link w:val="93"/>
    <w:qFormat/>
    <w:uiPriority w:val="0"/>
    <w:rPr>
      <w:rFonts w:eastAsia="宋体"/>
      <w:b/>
      <w:color w:val="000000"/>
      <w:sz w:val="28"/>
      <w:szCs w:val="28"/>
    </w:rPr>
  </w:style>
  <w:style w:type="paragraph" w:customStyle="1" w:styleId="93">
    <w:name w:val="三"/>
    <w:basedOn w:val="1"/>
    <w:link w:val="92"/>
    <w:qFormat/>
    <w:uiPriority w:val="0"/>
    <w:pPr>
      <w:ind w:firstLine="561" w:firstLineChars="200"/>
    </w:pPr>
    <w:rPr>
      <w:rFonts w:eastAsia="宋体" w:asciiTheme="minorHAnsi" w:hAnsiTheme="minorHAnsi"/>
      <w:b/>
      <w:color w:val="000000"/>
      <w:szCs w:val="28"/>
    </w:rPr>
  </w:style>
  <w:style w:type="character" w:customStyle="1" w:styleId="94">
    <w:name w:val="表格标题 Char Char"/>
    <w:basedOn w:val="44"/>
    <w:qFormat/>
    <w:uiPriority w:val="0"/>
    <w:rPr>
      <w:rFonts w:eastAsia="宋体"/>
      <w:kern w:val="2"/>
      <w:sz w:val="24"/>
      <w:szCs w:val="24"/>
      <w:lang w:val="en-US" w:eastAsia="zh-CN" w:bidi="ar-SA"/>
    </w:rPr>
  </w:style>
  <w:style w:type="character" w:customStyle="1" w:styleId="95">
    <w:name w:val="正文缩进 Char"/>
    <w:basedOn w:val="44"/>
    <w:qFormat/>
    <w:uiPriority w:val="0"/>
    <w:rPr>
      <w:rFonts w:ascii="宋体" w:hAnsi="宋体" w:eastAsia="宋体"/>
      <w:kern w:val="2"/>
      <w:sz w:val="24"/>
      <w:szCs w:val="24"/>
      <w:lang w:val="en-US" w:eastAsia="zh-CN" w:bidi="ar-SA"/>
    </w:rPr>
  </w:style>
  <w:style w:type="character" w:customStyle="1" w:styleId="96">
    <w:name w:val="样式1 Char Char Char"/>
    <w:basedOn w:val="44"/>
    <w:qFormat/>
    <w:uiPriority w:val="0"/>
    <w:rPr>
      <w:rFonts w:eastAsia="宋体"/>
      <w:kern w:val="2"/>
      <w:sz w:val="24"/>
      <w:lang w:val="en-US" w:eastAsia="zh-CN" w:bidi="ar-SA"/>
    </w:rPr>
  </w:style>
  <w:style w:type="character" w:customStyle="1" w:styleId="97">
    <w:name w:val="标1 Char Char"/>
    <w:basedOn w:val="44"/>
    <w:link w:val="98"/>
    <w:qFormat/>
    <w:uiPriority w:val="0"/>
    <w:rPr>
      <w:rFonts w:eastAsia="宋体"/>
      <w:b/>
      <w:sz w:val="32"/>
    </w:rPr>
  </w:style>
  <w:style w:type="paragraph" w:customStyle="1" w:styleId="98">
    <w:name w:val="标1"/>
    <w:basedOn w:val="1"/>
    <w:link w:val="97"/>
    <w:qFormat/>
    <w:uiPriority w:val="0"/>
    <w:pPr>
      <w:spacing w:before="60" w:line="460" w:lineRule="exact"/>
      <w:outlineLvl w:val="0"/>
    </w:pPr>
    <w:rPr>
      <w:rFonts w:eastAsia="宋体" w:asciiTheme="minorHAnsi" w:hAnsiTheme="minorHAnsi"/>
      <w:b/>
      <w:sz w:val="32"/>
    </w:rPr>
  </w:style>
  <w:style w:type="character" w:customStyle="1" w:styleId="99">
    <w:name w:val="主体 Char Char Char Char"/>
    <w:basedOn w:val="44"/>
    <w:qFormat/>
    <w:uiPriority w:val="0"/>
    <w:rPr>
      <w:rFonts w:eastAsia="仿宋_GB2312"/>
      <w:bCs/>
      <w:kern w:val="2"/>
      <w:sz w:val="24"/>
      <w:szCs w:val="24"/>
      <w:lang w:val="en-US" w:eastAsia="zh-CN" w:bidi="ar-SA"/>
    </w:rPr>
  </w:style>
  <w:style w:type="character" w:customStyle="1" w:styleId="100">
    <w:name w:val="正文缩进 Char1"/>
    <w:basedOn w:val="44"/>
    <w:link w:val="14"/>
    <w:qFormat/>
    <w:uiPriority w:val="0"/>
    <w:rPr>
      <w:rFonts w:eastAsia="宋体"/>
      <w:szCs w:val="24"/>
    </w:rPr>
  </w:style>
  <w:style w:type="character" w:customStyle="1" w:styleId="101">
    <w:name w:val="样式 表格标题 + 加粗 Char Char"/>
    <w:basedOn w:val="94"/>
    <w:link w:val="102"/>
    <w:qFormat/>
    <w:uiPriority w:val="0"/>
    <w:rPr>
      <w:rFonts w:hAnsi="宋体" w:eastAsia="宋体"/>
      <w:b/>
      <w:bCs/>
      <w:kern w:val="2"/>
      <w:sz w:val="24"/>
      <w:szCs w:val="24"/>
      <w:lang w:val="en-US" w:eastAsia="zh-CN" w:bidi="ar-SA"/>
    </w:rPr>
  </w:style>
  <w:style w:type="paragraph" w:customStyle="1" w:styleId="102">
    <w:name w:val="样式 表格标题 + 加粗"/>
    <w:basedOn w:val="75"/>
    <w:link w:val="101"/>
    <w:qFormat/>
    <w:uiPriority w:val="0"/>
    <w:pPr>
      <w:tabs>
        <w:tab w:val="left" w:pos="1980"/>
      </w:tabs>
      <w:spacing w:before="0" w:line="240" w:lineRule="auto"/>
    </w:pPr>
    <w:rPr>
      <w:rFonts w:hAnsi="宋体" w:eastAsia="宋体" w:asciiTheme="minorHAnsi"/>
      <w:b/>
      <w:bCs/>
    </w:rPr>
  </w:style>
  <w:style w:type="character" w:customStyle="1" w:styleId="103">
    <w:name w:val="标题 Char"/>
    <w:basedOn w:val="44"/>
    <w:link w:val="38"/>
    <w:qFormat/>
    <w:uiPriority w:val="0"/>
    <w:rPr>
      <w:rFonts w:ascii="Cambria" w:hAnsi="Cambria" w:cs="Times New Roman"/>
      <w:b/>
      <w:bCs/>
      <w:sz w:val="32"/>
      <w:szCs w:val="32"/>
    </w:rPr>
  </w:style>
  <w:style w:type="character" w:customStyle="1" w:styleId="104">
    <w:name w:val="样式 标题 3标题 3 Char小节标题标题 一头小标题条标题1.1.13h33rd levelH3l3... Char Char"/>
    <w:basedOn w:val="44"/>
    <w:link w:val="105"/>
    <w:qFormat/>
    <w:uiPriority w:val="0"/>
    <w:rPr>
      <w:rFonts w:ascii="Arial" w:hAnsi="Arial" w:eastAsia="宋体"/>
      <w:b/>
      <w:bCs/>
      <w:color w:val="000000"/>
      <w:sz w:val="24"/>
    </w:rPr>
  </w:style>
  <w:style w:type="paragraph" w:customStyle="1" w:styleId="105">
    <w:name w:val="样式 标题 3标题 3 Char小节标题标题 一头小标题条标题1.1.13h33rd levelH3l3..."/>
    <w:basedOn w:val="5"/>
    <w:link w:val="104"/>
    <w:qFormat/>
    <w:uiPriority w:val="0"/>
    <w:pPr>
      <w:adjustRightInd w:val="0"/>
      <w:spacing w:before="120" w:after="120" w:line="240" w:lineRule="auto"/>
    </w:pPr>
    <w:rPr>
      <w:rFonts w:ascii="Arial" w:hAnsi="Arial" w:eastAsia="宋体"/>
      <w:b/>
      <w:color w:val="000000"/>
      <w:sz w:val="24"/>
      <w:szCs w:val="22"/>
    </w:rPr>
  </w:style>
  <w:style w:type="character" w:customStyle="1" w:styleId="106">
    <w:name w:val="主体 Char Char"/>
    <w:basedOn w:val="44"/>
    <w:link w:val="107"/>
    <w:qFormat/>
    <w:uiPriority w:val="0"/>
    <w:rPr>
      <w:rFonts w:eastAsia="仿宋_GB2312"/>
      <w:bCs/>
      <w:sz w:val="24"/>
      <w:szCs w:val="24"/>
    </w:rPr>
  </w:style>
  <w:style w:type="paragraph" w:customStyle="1" w:styleId="107">
    <w:name w:val="主体"/>
    <w:link w:val="106"/>
    <w:qFormat/>
    <w:uiPriority w:val="0"/>
    <w:pPr>
      <w:widowControl w:val="0"/>
      <w:autoSpaceDE w:val="0"/>
      <w:autoSpaceDN w:val="0"/>
      <w:spacing w:line="440" w:lineRule="exact"/>
      <w:ind w:firstLine="480" w:firstLineChars="200"/>
      <w:jc w:val="both"/>
    </w:pPr>
    <w:rPr>
      <w:rFonts w:eastAsia="仿宋_GB2312" w:asciiTheme="minorHAnsi" w:hAnsiTheme="minorHAnsi" w:cstheme="minorBidi"/>
      <w:bCs/>
      <w:kern w:val="2"/>
      <w:sz w:val="24"/>
      <w:szCs w:val="24"/>
      <w:lang w:val="en-US" w:eastAsia="zh-CN" w:bidi="ar-SA"/>
    </w:rPr>
  </w:style>
  <w:style w:type="character" w:customStyle="1" w:styleId="108">
    <w:name w:val="样式1 Char Char"/>
    <w:basedOn w:val="44"/>
    <w:link w:val="109"/>
    <w:qFormat/>
    <w:uiPriority w:val="0"/>
    <w:rPr>
      <w:rFonts w:eastAsia="宋体"/>
      <w:b/>
      <w:sz w:val="44"/>
      <w:szCs w:val="24"/>
    </w:rPr>
  </w:style>
  <w:style w:type="paragraph" w:customStyle="1" w:styleId="109">
    <w:name w:val="样式1"/>
    <w:basedOn w:val="1"/>
    <w:link w:val="108"/>
    <w:qFormat/>
    <w:uiPriority w:val="0"/>
    <w:rPr>
      <w:rFonts w:eastAsia="宋体" w:asciiTheme="minorHAnsi" w:hAnsiTheme="minorHAnsi"/>
      <w:b/>
      <w:sz w:val="44"/>
      <w:szCs w:val="24"/>
    </w:rPr>
  </w:style>
  <w:style w:type="character" w:customStyle="1" w:styleId="110">
    <w:name w:val="style3"/>
    <w:basedOn w:val="44"/>
    <w:qFormat/>
    <w:uiPriority w:val="0"/>
  </w:style>
  <w:style w:type="character" w:customStyle="1" w:styleId="111">
    <w:name w:val="正文 居中 Char Char"/>
    <w:basedOn w:val="44"/>
    <w:link w:val="112"/>
    <w:qFormat/>
    <w:uiPriority w:val="0"/>
    <w:rPr>
      <w:rFonts w:eastAsia="仿宋_GB2312"/>
      <w:sz w:val="24"/>
    </w:rPr>
  </w:style>
  <w:style w:type="paragraph" w:customStyle="1" w:styleId="112">
    <w:name w:val="正文 居中"/>
    <w:basedOn w:val="1"/>
    <w:link w:val="111"/>
    <w:qFormat/>
    <w:uiPriority w:val="0"/>
    <w:pPr>
      <w:spacing w:line="440" w:lineRule="exact"/>
      <w:jc w:val="center"/>
    </w:pPr>
    <w:rPr>
      <w:rFonts w:eastAsia="仿宋_GB2312" w:asciiTheme="minorHAnsi" w:hAnsiTheme="minorHAnsi"/>
      <w:sz w:val="24"/>
    </w:rPr>
  </w:style>
  <w:style w:type="character" w:customStyle="1" w:styleId="113">
    <w:name w:val="主体 Char Char Char"/>
    <w:basedOn w:val="44"/>
    <w:qFormat/>
    <w:uiPriority w:val="0"/>
    <w:rPr>
      <w:rFonts w:eastAsia="仿宋_GB2312"/>
      <w:bCs/>
      <w:kern w:val="2"/>
      <w:sz w:val="24"/>
      <w:szCs w:val="24"/>
      <w:lang w:val="en-US" w:eastAsia="zh-CN" w:bidi="ar-SA"/>
    </w:rPr>
  </w:style>
  <w:style w:type="character" w:customStyle="1" w:styleId="114">
    <w:name w:val="普通文字 Char1"/>
    <w:basedOn w:val="44"/>
    <w:qFormat/>
    <w:uiPriority w:val="0"/>
    <w:rPr>
      <w:rFonts w:ascii="宋体" w:hAnsi="Courier New" w:eastAsia="宋体"/>
      <w:sz w:val="21"/>
      <w:lang w:val="en-US" w:eastAsia="zh-CN" w:bidi="ar-SA"/>
    </w:rPr>
  </w:style>
  <w:style w:type="character" w:customStyle="1" w:styleId="115">
    <w:name w:val="样式 内容 + 首行缩进:  2 字符 Char Char"/>
    <w:basedOn w:val="44"/>
    <w:link w:val="116"/>
    <w:qFormat/>
    <w:uiPriority w:val="0"/>
    <w:rPr>
      <w:rFonts w:eastAsia="宋体" w:cs="宋体"/>
      <w:sz w:val="24"/>
    </w:rPr>
  </w:style>
  <w:style w:type="paragraph" w:customStyle="1" w:styleId="116">
    <w:name w:val="样式 内容 + 首行缩进:  2 字符"/>
    <w:basedOn w:val="1"/>
    <w:link w:val="115"/>
    <w:qFormat/>
    <w:uiPriority w:val="0"/>
    <w:pPr>
      <w:ind w:firstLine="480" w:firstLineChars="200"/>
      <w:jc w:val="left"/>
    </w:pPr>
    <w:rPr>
      <w:rFonts w:eastAsia="宋体" w:cs="宋体" w:asciiTheme="minorHAnsi" w:hAnsiTheme="minorHAnsi"/>
      <w:sz w:val="24"/>
    </w:rPr>
  </w:style>
  <w:style w:type="character" w:customStyle="1" w:styleId="117">
    <w:name w:val="样式 仿宋_GB2312 四号"/>
    <w:basedOn w:val="44"/>
    <w:qFormat/>
    <w:uiPriority w:val="0"/>
    <w:rPr>
      <w:rFonts w:ascii="Arial" w:hAnsi="Arial" w:eastAsia="仿宋_GB2312"/>
      <w:sz w:val="28"/>
    </w:rPr>
  </w:style>
  <w:style w:type="character" w:customStyle="1" w:styleId="118">
    <w:name w:val="zw1"/>
    <w:basedOn w:val="44"/>
    <w:qFormat/>
    <w:uiPriority w:val="0"/>
    <w:rPr>
      <w:rFonts w:hint="eastAsia" w:ascii="宋体" w:hAnsi="宋体" w:eastAsia="宋体"/>
      <w:sz w:val="22"/>
      <w:szCs w:val="22"/>
    </w:rPr>
  </w:style>
  <w:style w:type="paragraph" w:customStyle="1" w:styleId="119">
    <w:name w:val="样式 仿宋_GB2312 四号 行距: 1.5 倍行距"/>
    <w:basedOn w:val="1"/>
    <w:qFormat/>
    <w:uiPriority w:val="0"/>
    <w:pPr>
      <w:spacing w:line="240" w:lineRule="auto"/>
      <w:ind w:firstLine="480" w:firstLineChars="200"/>
    </w:pPr>
    <w:rPr>
      <w:rFonts w:ascii="Arial" w:hAnsi="Arial" w:eastAsia="仿宋_GB2312" w:cs="宋体"/>
      <w:sz w:val="24"/>
      <w:szCs w:val="24"/>
    </w:rPr>
  </w:style>
  <w:style w:type="paragraph" w:customStyle="1" w:styleId="120">
    <w:name w:val="正文2"/>
    <w:basedOn w:val="1"/>
    <w:qFormat/>
    <w:uiPriority w:val="0"/>
    <w:pPr>
      <w:adjustRightInd w:val="0"/>
      <w:snapToGrid w:val="0"/>
      <w:spacing w:line="440" w:lineRule="atLeast"/>
      <w:ind w:firstLine="567"/>
    </w:pPr>
    <w:rPr>
      <w:rFonts w:eastAsia="宋体" w:cs="Times New Roman"/>
      <w:sz w:val="24"/>
      <w:szCs w:val="20"/>
    </w:rPr>
  </w:style>
  <w:style w:type="paragraph" w:customStyle="1" w:styleId="121">
    <w:name w:val="样式101"/>
    <w:basedOn w:val="1"/>
    <w:qFormat/>
    <w:uiPriority w:val="0"/>
    <w:pPr>
      <w:spacing w:beforeLines="50" w:afterLines="50" w:line="480" w:lineRule="exact"/>
    </w:pPr>
    <w:rPr>
      <w:rFonts w:eastAsia="宋体" w:cs="Times New Roman"/>
      <w:b/>
      <w:szCs w:val="24"/>
    </w:rPr>
  </w:style>
  <w:style w:type="paragraph" w:customStyle="1" w:styleId="122">
    <w:name w:val="样式11"/>
    <w:basedOn w:val="1"/>
    <w:qFormat/>
    <w:uiPriority w:val="0"/>
    <w:pPr>
      <w:spacing w:line="240" w:lineRule="auto"/>
    </w:pPr>
    <w:rPr>
      <w:rFonts w:eastAsia="宋体" w:cs="Times New Roman"/>
      <w:b/>
      <w:szCs w:val="28"/>
    </w:rPr>
  </w:style>
  <w:style w:type="character" w:customStyle="1" w:styleId="123">
    <w:name w:val="纯文本 字符1"/>
    <w:basedOn w:val="44"/>
    <w:semiHidden/>
    <w:qFormat/>
    <w:uiPriority w:val="99"/>
    <w:rPr>
      <w:rFonts w:hAnsi="Courier New" w:cs="Courier New" w:asciiTheme="minorEastAsia"/>
      <w:sz w:val="28"/>
    </w:rPr>
  </w:style>
  <w:style w:type="character" w:customStyle="1" w:styleId="124">
    <w:name w:val="文档结构图 Char"/>
    <w:basedOn w:val="44"/>
    <w:link w:val="16"/>
    <w:qFormat/>
    <w:uiPriority w:val="99"/>
    <w:rPr>
      <w:rFonts w:ascii="Times New Roman" w:hAnsi="Times New Roman" w:eastAsia="宋体" w:cs="Times New Roman"/>
      <w:szCs w:val="24"/>
      <w:shd w:val="clear" w:color="auto" w:fill="000080"/>
    </w:rPr>
  </w:style>
  <w:style w:type="paragraph" w:customStyle="1" w:styleId="125">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26">
    <w:name w:val="表格001"/>
    <w:basedOn w:val="1"/>
    <w:qFormat/>
    <w:uiPriority w:val="0"/>
    <w:pPr>
      <w:spacing w:line="360" w:lineRule="exact"/>
      <w:jc w:val="center"/>
    </w:pPr>
    <w:rPr>
      <w:rFonts w:ascii="Arial" w:hAnsi="Arial" w:eastAsia="宋体" w:cs="Times New Roman"/>
      <w:color w:val="000000"/>
      <w:sz w:val="21"/>
      <w:szCs w:val="20"/>
    </w:rPr>
  </w:style>
  <w:style w:type="paragraph" w:customStyle="1" w:styleId="127">
    <w:name w:val="样式103"/>
    <w:basedOn w:val="5"/>
    <w:qFormat/>
    <w:uiPriority w:val="0"/>
    <w:pPr>
      <w:spacing w:afterLines="50" w:line="480" w:lineRule="exact"/>
    </w:pPr>
    <w:rPr>
      <w:rFonts w:eastAsia="宋体" w:cs="Times New Roman"/>
      <w:b/>
      <w:sz w:val="24"/>
      <w:szCs w:val="24"/>
    </w:rPr>
  </w:style>
  <w:style w:type="paragraph" w:customStyle="1" w:styleId="128">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29">
    <w:name w:val="标题3"/>
    <w:qFormat/>
    <w:uiPriority w:val="0"/>
    <w:pPr>
      <w:spacing w:line="440" w:lineRule="exact"/>
      <w:jc w:val="both"/>
      <w:outlineLvl w:val="2"/>
    </w:pPr>
    <w:rPr>
      <w:rFonts w:ascii="Times New Roman" w:hAnsi="Times New Roman" w:eastAsia="楷体_GB2312" w:cs="Times New Roman"/>
      <w:b/>
      <w:bCs/>
      <w:kern w:val="2"/>
      <w:sz w:val="24"/>
      <w:szCs w:val="24"/>
      <w:lang w:val="en-US" w:eastAsia="zh-CN" w:bidi="ar-SA"/>
    </w:rPr>
  </w:style>
  <w:style w:type="paragraph" w:customStyle="1" w:styleId="130">
    <w:name w:val="表格2"/>
    <w:basedOn w:val="1"/>
    <w:qFormat/>
    <w:uiPriority w:val="0"/>
    <w:pPr>
      <w:spacing w:line="360" w:lineRule="atLeast"/>
      <w:jc w:val="center"/>
    </w:pPr>
    <w:rPr>
      <w:rFonts w:eastAsia="宋体" w:cs="Times New Roman"/>
      <w:sz w:val="21"/>
      <w:szCs w:val="21"/>
    </w:rPr>
  </w:style>
  <w:style w:type="paragraph" w:customStyle="1" w:styleId="131">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32">
    <w:name w:val="缩进"/>
    <w:basedOn w:val="1"/>
    <w:qFormat/>
    <w:uiPriority w:val="0"/>
    <w:pPr>
      <w:autoSpaceDE w:val="0"/>
      <w:autoSpaceDN w:val="0"/>
      <w:adjustRightInd w:val="0"/>
      <w:spacing w:line="400" w:lineRule="atLeast"/>
      <w:ind w:firstLine="425"/>
      <w:textAlignment w:val="baseline"/>
    </w:pPr>
    <w:rPr>
      <w:rFonts w:eastAsia="宋体" w:cs="Times New Roman"/>
      <w:sz w:val="24"/>
      <w:szCs w:val="20"/>
    </w:rPr>
  </w:style>
  <w:style w:type="character" w:customStyle="1" w:styleId="133">
    <w:name w:val="正文文本缩进 3 Char"/>
    <w:basedOn w:val="44"/>
    <w:link w:val="32"/>
    <w:qFormat/>
    <w:uiPriority w:val="0"/>
    <w:rPr>
      <w:rFonts w:ascii="Times New Roman" w:hAnsi="Times New Roman" w:eastAsia="宋体" w:cs="Times New Roman"/>
      <w:sz w:val="16"/>
      <w:szCs w:val="16"/>
    </w:rPr>
  </w:style>
  <w:style w:type="character" w:customStyle="1" w:styleId="134">
    <w:name w:val="日期 Char"/>
    <w:basedOn w:val="44"/>
    <w:link w:val="24"/>
    <w:qFormat/>
    <w:uiPriority w:val="0"/>
    <w:rPr>
      <w:rFonts w:ascii="宋体" w:hAnsi="宋体" w:eastAsia="宋体" w:cs="Times New Roman"/>
      <w:szCs w:val="20"/>
    </w:rPr>
  </w:style>
  <w:style w:type="character" w:customStyle="1" w:styleId="135">
    <w:name w:val="HTML 预设格式 Char"/>
    <w:basedOn w:val="44"/>
    <w:link w:val="36"/>
    <w:qFormat/>
    <w:uiPriority w:val="0"/>
    <w:rPr>
      <w:rFonts w:ascii="Arial" w:hAnsi="Arial" w:eastAsia="宋体" w:cs="Arial"/>
      <w:kern w:val="0"/>
      <w:sz w:val="24"/>
      <w:szCs w:val="24"/>
    </w:rPr>
  </w:style>
  <w:style w:type="character" w:customStyle="1" w:styleId="136">
    <w:name w:val="正文文本缩进 2 Char"/>
    <w:basedOn w:val="44"/>
    <w:link w:val="25"/>
    <w:qFormat/>
    <w:uiPriority w:val="0"/>
    <w:rPr>
      <w:rFonts w:ascii="Times New Roman" w:hAnsi="Times New Roman" w:eastAsia="宋体" w:cs="Times New Roman"/>
      <w:szCs w:val="24"/>
    </w:rPr>
  </w:style>
  <w:style w:type="paragraph" w:customStyle="1" w:styleId="137">
    <w:name w:val="报批稿"/>
    <w:basedOn w:val="1"/>
    <w:qFormat/>
    <w:uiPriority w:val="0"/>
    <w:pPr>
      <w:spacing w:line="240" w:lineRule="auto"/>
      <w:jc w:val="center"/>
    </w:pPr>
    <w:rPr>
      <w:rFonts w:eastAsia="仿宋_GB2312" w:cs="Times New Roman"/>
      <w:b/>
      <w:spacing w:val="30"/>
      <w:sz w:val="48"/>
      <w:szCs w:val="20"/>
    </w:rPr>
  </w:style>
  <w:style w:type="paragraph" w:customStyle="1" w:styleId="138">
    <w:name w:val="Char Char2 Char Char"/>
    <w:basedOn w:val="1"/>
    <w:qFormat/>
    <w:uiPriority w:val="0"/>
    <w:pPr>
      <w:widowControl/>
      <w:adjustRightInd w:val="0"/>
      <w:spacing w:line="240" w:lineRule="exact"/>
      <w:jc w:val="left"/>
      <w:textAlignment w:val="baseline"/>
    </w:pPr>
    <w:rPr>
      <w:rFonts w:ascii="Arial" w:hAnsi="Arial" w:eastAsia="Times New Roman" w:cs="Verdana"/>
      <w:b/>
      <w:kern w:val="0"/>
      <w:sz w:val="24"/>
      <w:szCs w:val="24"/>
      <w:lang w:eastAsia="en-US"/>
    </w:rPr>
  </w:style>
  <w:style w:type="paragraph" w:customStyle="1" w:styleId="139">
    <w:name w:val="简单回函地址"/>
    <w:basedOn w:val="1"/>
    <w:qFormat/>
    <w:uiPriority w:val="0"/>
    <w:pPr>
      <w:autoSpaceDE w:val="0"/>
      <w:autoSpaceDN w:val="0"/>
      <w:adjustRightInd w:val="0"/>
      <w:spacing w:line="240" w:lineRule="auto"/>
    </w:pPr>
    <w:rPr>
      <w:rFonts w:eastAsia="宋体" w:cs="Times New Roman"/>
      <w:sz w:val="21"/>
      <w:szCs w:val="20"/>
    </w:rPr>
  </w:style>
  <w:style w:type="paragraph" w:customStyle="1" w:styleId="140">
    <w:name w:val="p0"/>
    <w:basedOn w:val="1"/>
    <w:qFormat/>
    <w:uiPriority w:val="0"/>
    <w:pPr>
      <w:widowControl/>
      <w:spacing w:before="100" w:beforeAutospacing="1" w:after="100" w:afterAutospacing="1" w:line="240" w:lineRule="auto"/>
      <w:jc w:val="left"/>
    </w:pPr>
    <w:rPr>
      <w:rFonts w:ascii="宋体" w:hAnsi="宋体" w:eastAsia="宋体" w:cs="宋体"/>
      <w:kern w:val="0"/>
      <w:sz w:val="24"/>
      <w:szCs w:val="24"/>
    </w:rPr>
  </w:style>
  <w:style w:type="character" w:customStyle="1" w:styleId="141">
    <w:name w:val="标题 字符1"/>
    <w:basedOn w:val="44"/>
    <w:qFormat/>
    <w:uiPriority w:val="10"/>
    <w:rPr>
      <w:rFonts w:asciiTheme="majorHAnsi" w:hAnsiTheme="majorHAnsi" w:eastAsiaTheme="majorEastAsia" w:cstheme="majorBidi"/>
      <w:b/>
      <w:bCs/>
      <w:sz w:val="32"/>
      <w:szCs w:val="32"/>
    </w:rPr>
  </w:style>
  <w:style w:type="paragraph" w:customStyle="1" w:styleId="142">
    <w:name w:val="3-1"/>
    <w:basedOn w:val="1"/>
    <w:qFormat/>
    <w:uiPriority w:val="0"/>
    <w:pPr>
      <w:tabs>
        <w:tab w:val="left" w:pos="0"/>
      </w:tabs>
      <w:spacing w:line="240" w:lineRule="auto"/>
      <w:jc w:val="center"/>
    </w:pPr>
    <w:rPr>
      <w:rFonts w:eastAsia="宋体" w:cs="Times New Roman"/>
      <w:b/>
      <w:sz w:val="21"/>
      <w:szCs w:val="21"/>
    </w:rPr>
  </w:style>
  <w:style w:type="paragraph" w:customStyle="1" w:styleId="143">
    <w:name w:val="In Table"/>
    <w:basedOn w:val="1"/>
    <w:qFormat/>
    <w:uiPriority w:val="0"/>
    <w:pPr>
      <w:tabs>
        <w:tab w:val="left" w:pos="2200"/>
        <w:tab w:val="left" w:pos="3960"/>
        <w:tab w:val="left" w:pos="5280"/>
      </w:tabs>
      <w:spacing w:before="96" w:after="96" w:line="0" w:lineRule="atLeast"/>
      <w:jc w:val="center"/>
    </w:pPr>
    <w:rPr>
      <w:rFonts w:ascii="Tahoma" w:hAnsi="Tahoma" w:eastAsia="华文中宋" w:cs="Times New Roman"/>
      <w:sz w:val="21"/>
      <w:szCs w:val="20"/>
    </w:rPr>
  </w:style>
  <w:style w:type="paragraph" w:customStyle="1" w:styleId="144">
    <w:name w:val="Char Char Char Char"/>
    <w:basedOn w:val="1"/>
    <w:qFormat/>
    <w:uiPriority w:val="0"/>
    <w:pPr>
      <w:spacing w:beforeLines="20" w:line="440" w:lineRule="atLeast"/>
      <w:ind w:firstLine="200" w:firstLineChars="200"/>
    </w:pPr>
    <w:rPr>
      <w:rFonts w:eastAsia="宋体" w:cs="Times New Roman"/>
      <w:sz w:val="24"/>
      <w:szCs w:val="20"/>
    </w:rPr>
  </w:style>
  <w:style w:type="paragraph" w:customStyle="1" w:styleId="145">
    <w:name w:val="1"/>
    <w:basedOn w:val="1"/>
    <w:next w:val="19"/>
    <w:qFormat/>
    <w:uiPriority w:val="0"/>
    <w:pPr>
      <w:spacing w:line="240" w:lineRule="auto"/>
      <w:ind w:firstLine="560" w:firstLineChars="200"/>
    </w:pPr>
    <w:rPr>
      <w:rFonts w:eastAsia="宋体" w:cs="Times New Roman"/>
      <w:szCs w:val="28"/>
    </w:rPr>
  </w:style>
  <w:style w:type="paragraph" w:customStyle="1" w:styleId="146">
    <w:name w:val="Char3"/>
    <w:basedOn w:val="1"/>
    <w:qFormat/>
    <w:uiPriority w:val="0"/>
    <w:pPr>
      <w:ind w:firstLine="200" w:firstLineChars="200"/>
    </w:pPr>
    <w:rPr>
      <w:rFonts w:ascii="宋体" w:hAnsi="宋体" w:eastAsia="宋体" w:cs="宋体"/>
      <w:sz w:val="24"/>
      <w:szCs w:val="24"/>
    </w:rPr>
  </w:style>
  <w:style w:type="paragraph" w:customStyle="1" w:styleId="147">
    <w:name w:val="正文1"/>
    <w:qFormat/>
    <w:uiPriority w:val="0"/>
    <w:pPr>
      <w:widowControl w:val="0"/>
      <w:adjustRightInd w:val="0"/>
      <w:spacing w:line="360" w:lineRule="atLeast"/>
      <w:textAlignment w:val="baseline"/>
    </w:pPr>
    <w:rPr>
      <w:rFonts w:ascii="宋体" w:hAnsi="Times New Roman" w:eastAsia="宋体" w:cs="Times New Roman"/>
      <w:sz w:val="34"/>
      <w:lang w:val="en-US" w:eastAsia="zh-CN" w:bidi="ar-SA"/>
    </w:rPr>
  </w:style>
  <w:style w:type="paragraph" w:customStyle="1" w:styleId="148">
    <w:name w:val="注"/>
    <w:qFormat/>
    <w:uiPriority w:val="0"/>
    <w:pPr>
      <w:ind w:firstLine="420" w:firstLineChars="200"/>
    </w:pPr>
    <w:rPr>
      <w:rFonts w:ascii="Times New Roman" w:hAnsi="Times New Roman" w:eastAsia="仿宋_GB2312" w:cs="Times New Roman"/>
      <w:sz w:val="21"/>
      <w:lang w:val="en-US" w:eastAsia="zh-CN" w:bidi="ar-SA"/>
    </w:rPr>
  </w:style>
  <w:style w:type="paragraph" w:customStyle="1" w:styleId="149">
    <w:name w:val="表格文字"/>
    <w:basedOn w:val="1"/>
    <w:qFormat/>
    <w:uiPriority w:val="0"/>
    <w:pPr>
      <w:adjustRightInd w:val="0"/>
      <w:snapToGrid w:val="0"/>
      <w:spacing w:line="380" w:lineRule="exact"/>
      <w:jc w:val="center"/>
      <w:outlineLvl w:val="4"/>
    </w:pPr>
    <w:rPr>
      <w:rFonts w:eastAsia="宋体" w:cs="Times New Roman"/>
      <w:color w:val="000000"/>
      <w:kern w:val="0"/>
      <w:sz w:val="21"/>
      <w:szCs w:val="24"/>
    </w:rPr>
  </w:style>
  <w:style w:type="paragraph" w:customStyle="1" w:styleId="150">
    <w:name w:val="Char Char1 Char Char Char Char Char Char Char Char Char Char Char Char Char Char Char Char Char Char Char Char1 Char1"/>
    <w:basedOn w:val="1"/>
    <w:qFormat/>
    <w:uiPriority w:val="0"/>
    <w:pPr>
      <w:ind w:firstLine="200" w:firstLineChars="200"/>
    </w:pPr>
    <w:rPr>
      <w:rFonts w:eastAsia="宋体" w:cs="Times New Roman"/>
      <w:sz w:val="21"/>
      <w:szCs w:val="24"/>
    </w:rPr>
  </w:style>
  <w:style w:type="paragraph" w:customStyle="1" w:styleId="151">
    <w:name w:val="xl29"/>
    <w:basedOn w:val="1"/>
    <w:qFormat/>
    <w:uiPriority w:val="0"/>
    <w:pPr>
      <w:widowControl/>
      <w:pBdr>
        <w:bottom w:val="single" w:color="auto" w:sz="4" w:space="0"/>
        <w:right w:val="single" w:color="auto" w:sz="4" w:space="0"/>
      </w:pBdr>
      <w:spacing w:before="100" w:beforeAutospacing="1" w:after="100" w:afterAutospacing="1" w:line="240" w:lineRule="auto"/>
      <w:jc w:val="center"/>
    </w:pPr>
    <w:rPr>
      <w:rFonts w:eastAsia="宋体" w:cs="Times New Roman"/>
      <w:kern w:val="0"/>
      <w:sz w:val="21"/>
      <w:szCs w:val="21"/>
    </w:rPr>
  </w:style>
  <w:style w:type="paragraph" w:customStyle="1" w:styleId="152">
    <w:name w:val="封面正文"/>
    <w:qFormat/>
    <w:uiPriority w:val="0"/>
    <w:pPr>
      <w:jc w:val="both"/>
    </w:pPr>
    <w:rPr>
      <w:rFonts w:ascii="Times New Roman" w:hAnsi="Times New Roman" w:eastAsia="宋体" w:cs="Times New Roman"/>
      <w:lang w:val="en-US" w:eastAsia="zh-CN" w:bidi="ar-SA"/>
    </w:rPr>
  </w:style>
  <w:style w:type="paragraph" w:customStyle="1" w:styleId="153">
    <w:name w:val="表格"/>
    <w:link w:val="167"/>
    <w:qFormat/>
    <w:uiPriority w:val="0"/>
    <w:pPr>
      <w:spacing w:line="380" w:lineRule="exact"/>
      <w:jc w:val="center"/>
    </w:pPr>
    <w:rPr>
      <w:rFonts w:ascii="宋体" w:hAnsi="宋体" w:eastAsia="宋体" w:cs="Times New Roman"/>
      <w:snapToGrid w:val="0"/>
      <w:sz w:val="21"/>
      <w:lang w:val="en-US" w:eastAsia="zh-CN" w:bidi="ar-SA"/>
    </w:rPr>
  </w:style>
  <w:style w:type="paragraph" w:customStyle="1" w:styleId="154">
    <w:name w:val="标准书眉_偶数页"/>
    <w:basedOn w:val="125"/>
    <w:next w:val="1"/>
    <w:qFormat/>
    <w:uiPriority w:val="0"/>
    <w:pPr>
      <w:jc w:val="left"/>
    </w:pPr>
  </w:style>
  <w:style w:type="paragraph" w:customStyle="1" w:styleId="155">
    <w:name w:val="表附言"/>
    <w:basedOn w:val="1"/>
    <w:qFormat/>
    <w:uiPriority w:val="0"/>
    <w:pPr>
      <w:spacing w:line="240" w:lineRule="auto"/>
      <w:jc w:val="right"/>
    </w:pPr>
    <w:rPr>
      <w:rFonts w:eastAsia="宋体" w:cs="Times New Roman"/>
      <w:sz w:val="21"/>
      <w:szCs w:val="24"/>
    </w:rPr>
  </w:style>
  <w:style w:type="paragraph" w:customStyle="1" w:styleId="156">
    <w:name w:val="样式100"/>
    <w:basedOn w:val="1"/>
    <w:qFormat/>
    <w:uiPriority w:val="0"/>
    <w:pPr>
      <w:spacing w:beforeLines="50" w:afterLines="100" w:line="240" w:lineRule="auto"/>
    </w:pPr>
    <w:rPr>
      <w:rFonts w:eastAsia="宋体" w:cs="Times New Roman"/>
      <w:b/>
      <w:sz w:val="32"/>
      <w:szCs w:val="32"/>
    </w:rPr>
  </w:style>
  <w:style w:type="paragraph" w:customStyle="1" w:styleId="157">
    <w:name w:val="表格文字居中"/>
    <w:basedOn w:val="40"/>
    <w:qFormat/>
    <w:uiPriority w:val="0"/>
    <w:pPr>
      <w:tabs>
        <w:tab w:val="left" w:pos="628"/>
        <w:tab w:val="left" w:pos="1727"/>
        <w:tab w:val="left" w:pos="1884"/>
      </w:tabs>
      <w:snapToGrid w:val="0"/>
      <w:spacing w:after="0" w:line="240" w:lineRule="auto"/>
      <w:ind w:firstLine="0" w:firstLineChars="0"/>
      <w:jc w:val="center"/>
    </w:pPr>
    <w:rPr>
      <w:rFonts w:eastAsia="宋体" w:cs="Times New Roman"/>
      <w:bCs/>
      <w:sz w:val="18"/>
      <w:szCs w:val="18"/>
    </w:rPr>
  </w:style>
  <w:style w:type="paragraph" w:customStyle="1" w:styleId="158">
    <w:name w:val="3级标题"/>
    <w:basedOn w:val="1"/>
    <w:qFormat/>
    <w:uiPriority w:val="0"/>
    <w:pPr>
      <w:spacing w:before="300" w:line="460" w:lineRule="exact"/>
      <w:outlineLvl w:val="2"/>
    </w:pPr>
    <w:rPr>
      <w:rFonts w:eastAsia="宋体" w:cs="Times New Roman"/>
      <w:b/>
      <w:sz w:val="24"/>
      <w:szCs w:val="24"/>
    </w:rPr>
  </w:style>
  <w:style w:type="paragraph" w:customStyle="1" w:styleId="159">
    <w:name w:val="标题 3，第三标题"/>
    <w:basedOn w:val="1"/>
    <w:qFormat/>
    <w:uiPriority w:val="0"/>
    <w:pPr>
      <w:tabs>
        <w:tab w:val="left" w:pos="628"/>
        <w:tab w:val="left" w:pos="1727"/>
        <w:tab w:val="left" w:pos="1884"/>
        <w:tab w:val="left" w:pos="2660"/>
        <w:tab w:val="left" w:pos="5460"/>
      </w:tabs>
      <w:snapToGrid w:val="0"/>
      <w:spacing w:beforeLines="50" w:afterLines="50" w:line="440" w:lineRule="exact"/>
      <w:jc w:val="left"/>
      <w:outlineLvl w:val="2"/>
    </w:pPr>
    <w:rPr>
      <w:rFonts w:eastAsia="黑体" w:cs="宋体"/>
      <w:sz w:val="24"/>
      <w:szCs w:val="20"/>
    </w:rPr>
  </w:style>
  <w:style w:type="paragraph" w:customStyle="1" w:styleId="160">
    <w:name w:val="样式104"/>
    <w:basedOn w:val="1"/>
    <w:qFormat/>
    <w:uiPriority w:val="0"/>
    <w:pPr>
      <w:keepNext/>
      <w:keepLines/>
      <w:spacing w:line="480" w:lineRule="exact"/>
      <w:outlineLvl w:val="3"/>
    </w:pPr>
    <w:rPr>
      <w:rFonts w:eastAsia="宋体" w:cs="Times New Roman"/>
      <w:b/>
      <w:sz w:val="24"/>
      <w:szCs w:val="24"/>
    </w:rPr>
  </w:style>
  <w:style w:type="paragraph" w:customStyle="1" w:styleId="161">
    <w:name w:val="Char Char Char2 Char"/>
    <w:basedOn w:val="1"/>
    <w:qFormat/>
    <w:uiPriority w:val="0"/>
    <w:pPr>
      <w:tabs>
        <w:tab w:val="left" w:pos="425"/>
      </w:tabs>
      <w:spacing w:line="240" w:lineRule="auto"/>
      <w:ind w:left="900" w:hanging="420"/>
    </w:pPr>
    <w:rPr>
      <w:rFonts w:ascii="宋体" w:eastAsia="宋体" w:cs="Times New Roman"/>
      <w:color w:val="000000"/>
      <w:sz w:val="26"/>
      <w:szCs w:val="24"/>
    </w:rPr>
  </w:style>
  <w:style w:type="paragraph" w:customStyle="1" w:styleId="162">
    <w:name w:val="样式 正文01 + 首行缩进:  2 字符 段前: 0 磅 行距: 1.5 倍行距"/>
    <w:basedOn w:val="72"/>
    <w:qFormat/>
    <w:uiPriority w:val="0"/>
    <w:pPr>
      <w:spacing w:beforeLines="50" w:line="360" w:lineRule="auto"/>
      <w:ind w:firstLine="480"/>
    </w:pPr>
    <w:rPr>
      <w:rFonts w:ascii="Times New Roman" w:hAnsi="宋体" w:eastAsia="宋体" w:cs="Times New Roman"/>
      <w:kern w:val="0"/>
      <w:szCs w:val="20"/>
    </w:rPr>
  </w:style>
  <w:style w:type="paragraph" w:customStyle="1" w:styleId="163">
    <w:name w:val="Char1"/>
    <w:basedOn w:val="1"/>
    <w:next w:val="1"/>
    <w:qFormat/>
    <w:uiPriority w:val="0"/>
    <w:pPr>
      <w:widowControl/>
      <w:spacing w:after="160" w:line="240" w:lineRule="exact"/>
    </w:pPr>
    <w:rPr>
      <w:rFonts w:ascii="宋体" w:hAnsi="宋体" w:eastAsia="宋体" w:cs="Times New Roman"/>
      <w:kern w:val="0"/>
      <w:szCs w:val="24"/>
    </w:rPr>
  </w:style>
  <w:style w:type="paragraph" w:customStyle="1" w:styleId="164">
    <w:name w:val="表5-1"/>
    <w:basedOn w:val="1"/>
    <w:qFormat/>
    <w:uiPriority w:val="0"/>
    <w:pPr>
      <w:numPr>
        <w:ilvl w:val="0"/>
        <w:numId w:val="2"/>
      </w:numPr>
      <w:adjustRightInd w:val="0"/>
      <w:spacing w:line="240" w:lineRule="auto"/>
      <w:jc w:val="center"/>
    </w:pPr>
    <w:rPr>
      <w:rFonts w:hAnsi="宋体" w:eastAsia="宋体" w:cs="Times New Roman"/>
      <w:b/>
      <w:bCs/>
      <w:kern w:val="0"/>
      <w:sz w:val="21"/>
      <w:szCs w:val="21"/>
    </w:rPr>
  </w:style>
  <w:style w:type="paragraph" w:customStyle="1" w:styleId="165">
    <w:name w:val="pic-info"/>
    <w:basedOn w:val="1"/>
    <w:qFormat/>
    <w:uiPriority w:val="0"/>
    <w:pPr>
      <w:widowControl/>
      <w:spacing w:before="100" w:beforeAutospacing="1" w:after="100" w:afterAutospacing="1" w:line="240" w:lineRule="auto"/>
      <w:jc w:val="left"/>
    </w:pPr>
    <w:rPr>
      <w:rFonts w:ascii="宋体" w:hAnsi="宋体" w:eastAsia="宋体" w:cs="宋体"/>
      <w:kern w:val="0"/>
      <w:sz w:val="24"/>
      <w:szCs w:val="24"/>
    </w:rPr>
  </w:style>
  <w:style w:type="character" w:customStyle="1" w:styleId="166">
    <w:name w:val="headline-content"/>
    <w:basedOn w:val="44"/>
    <w:qFormat/>
    <w:uiPriority w:val="0"/>
  </w:style>
  <w:style w:type="character" w:customStyle="1" w:styleId="167">
    <w:name w:val="表格 Char1"/>
    <w:basedOn w:val="44"/>
    <w:link w:val="153"/>
    <w:qFormat/>
    <w:uiPriority w:val="0"/>
    <w:rPr>
      <w:rFonts w:ascii="宋体" w:hAnsi="宋体" w:eastAsia="宋体" w:cs="Times New Roman"/>
      <w:snapToGrid w:val="0"/>
      <w:kern w:val="0"/>
      <w:szCs w:val="20"/>
    </w:rPr>
  </w:style>
  <w:style w:type="character" w:customStyle="1" w:styleId="168">
    <w:name w:val="apple-converted-space"/>
    <w:basedOn w:val="44"/>
    <w:qFormat/>
    <w:uiPriority w:val="0"/>
  </w:style>
  <w:style w:type="paragraph" w:customStyle="1" w:styleId="169">
    <w:name w:val="Char Char Char1 Char"/>
    <w:basedOn w:val="1"/>
    <w:next w:val="1"/>
    <w:semiHidden/>
    <w:qFormat/>
    <w:uiPriority w:val="0"/>
    <w:pPr>
      <w:ind w:firstLine="200" w:firstLineChars="200"/>
    </w:pPr>
    <w:rPr>
      <w:rFonts w:ascii="宋体" w:hAnsi="宋体" w:eastAsia="宋体" w:cs="宋体"/>
      <w:sz w:val="24"/>
      <w:szCs w:val="24"/>
    </w:rPr>
  </w:style>
  <w:style w:type="character" w:customStyle="1" w:styleId="170">
    <w:name w:val="普通文字2 Char"/>
    <w:basedOn w:val="44"/>
    <w:qFormat/>
    <w:uiPriority w:val="0"/>
    <w:rPr>
      <w:rFonts w:ascii="宋体" w:hAnsi="Courier New" w:eastAsia="宋体" w:cs="Courier New"/>
      <w:kern w:val="2"/>
      <w:sz w:val="21"/>
      <w:szCs w:val="21"/>
      <w:lang w:val="en-US" w:eastAsia="zh-CN" w:bidi="ar-SA"/>
    </w:rPr>
  </w:style>
  <w:style w:type="paragraph" w:customStyle="1" w:styleId="171">
    <w:name w:val="正文11"/>
    <w:basedOn w:val="1"/>
    <w:qFormat/>
    <w:uiPriority w:val="0"/>
    <w:pPr>
      <w:snapToGrid w:val="0"/>
      <w:spacing w:line="500" w:lineRule="atLeast"/>
      <w:ind w:firstLine="567"/>
    </w:pPr>
    <w:rPr>
      <w:rFonts w:eastAsia="宋体" w:cs="Times New Roman"/>
      <w:szCs w:val="20"/>
    </w:rPr>
  </w:style>
  <w:style w:type="character" w:customStyle="1" w:styleId="172">
    <w:name w:val="正文001 Char"/>
    <w:basedOn w:val="44"/>
    <w:qFormat/>
    <w:uiPriority w:val="0"/>
    <w:rPr>
      <w:rFonts w:ascii="Arial" w:hAnsi="Arial" w:eastAsia="宋体" w:cs="Arial"/>
      <w:kern w:val="2"/>
      <w:sz w:val="24"/>
      <w:lang w:val="en-US" w:eastAsia="zh-CN" w:bidi="ar-SA"/>
    </w:rPr>
  </w:style>
  <w:style w:type="table" w:customStyle="1" w:styleId="173">
    <w:name w:val="监理报告表格1"/>
    <w:basedOn w:val="41"/>
    <w:qFormat/>
    <w:uiPriority w:val="0"/>
    <w:rPr>
      <w:rFonts w:ascii="Times New Roman" w:hAnsi="Times New Roman" w:eastAsia="宋体" w:cs="Times New Roman"/>
      <w:szCs w:val="21"/>
    </w:rPr>
    <w:tblPr>
      <w:tblBorders>
        <w:top w:val="single" w:color="auto" w:sz="12" w:space="0"/>
        <w:bottom w:val="single" w:color="auto" w:sz="12" w:space="0"/>
        <w:insideH w:val="single" w:color="auto" w:sz="6" w:space="0"/>
        <w:insideV w:val="single" w:color="auto" w:sz="6" w:space="0"/>
      </w:tblBorders>
    </w:tblPr>
  </w:style>
  <w:style w:type="character" w:customStyle="1" w:styleId="174">
    <w:name w:val="主体 Char"/>
    <w:basedOn w:val="44"/>
    <w:qFormat/>
    <w:uiPriority w:val="0"/>
    <w:rPr>
      <w:rFonts w:eastAsia="仿宋_GB2312"/>
      <w:bCs/>
      <w:kern w:val="2"/>
      <w:sz w:val="24"/>
      <w:szCs w:val="24"/>
      <w:lang w:val="en-US" w:eastAsia="zh-CN" w:bidi="ar-SA"/>
    </w:rPr>
  </w:style>
  <w:style w:type="character" w:customStyle="1" w:styleId="175">
    <w:name w:val="apple-style-span"/>
    <w:basedOn w:val="44"/>
    <w:qFormat/>
    <w:uiPriority w:val="0"/>
  </w:style>
  <w:style w:type="character" w:customStyle="1" w:styleId="176">
    <w:name w:val="c-gap-right2"/>
    <w:basedOn w:val="44"/>
    <w:qFormat/>
    <w:uiPriority w:val="0"/>
  </w:style>
  <w:style w:type="paragraph" w:customStyle="1" w:styleId="17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78">
    <w:name w:val="普通(网站) Char"/>
    <w:link w:val="37"/>
    <w:qFormat/>
    <w:uiPriority w:val="0"/>
    <w:rPr>
      <w:rFonts w:ascii="Arial Unicode MS" w:hAnsi="Arial Unicode MS" w:eastAsia="Times New Roman" w:cs="Times New Roman"/>
      <w:kern w:val="0"/>
      <w:sz w:val="24"/>
      <w:szCs w:val="24"/>
    </w:rPr>
  </w:style>
  <w:style w:type="paragraph" w:customStyle="1" w:styleId="179">
    <w:name w:val="修订1"/>
    <w:hidden/>
    <w:semiHidden/>
    <w:qFormat/>
    <w:uiPriority w:val="99"/>
    <w:rPr>
      <w:rFonts w:ascii="Times New Roman" w:hAnsi="Times New Roman" w:eastAsia="仿宋" w:cstheme="minorBidi"/>
      <w:kern w:val="2"/>
      <w:sz w:val="28"/>
      <w:szCs w:val="22"/>
      <w:lang w:val="en-US" w:eastAsia="zh-CN" w:bidi="ar-SA"/>
    </w:rPr>
  </w:style>
  <w:style w:type="paragraph" w:customStyle="1" w:styleId="180">
    <w:name w:val="表格标题-1"/>
    <w:basedOn w:val="1"/>
    <w:qFormat/>
    <w:uiPriority w:val="0"/>
    <w:pPr>
      <w:spacing w:line="400" w:lineRule="exact"/>
      <w:jc w:val="center"/>
    </w:pPr>
    <w:rPr>
      <w:rFonts w:eastAsia="Times New Roman" w:cs="Times New Roman"/>
      <w:sz w:val="24"/>
      <w:szCs w:val="24"/>
    </w:rPr>
  </w:style>
  <w:style w:type="character" w:customStyle="1" w:styleId="181">
    <w:name w:val="fontstyle01"/>
    <w:basedOn w:val="44"/>
    <w:qFormat/>
    <w:uiPriority w:val="0"/>
    <w:rPr>
      <w:rFonts w:hint="eastAsia" w:ascii="仿宋" w:hAnsi="仿宋" w:eastAsia="仿宋"/>
      <w:color w:val="000000"/>
      <w:sz w:val="30"/>
      <w:szCs w:val="30"/>
    </w:rPr>
  </w:style>
  <w:style w:type="character" w:customStyle="1" w:styleId="182">
    <w:name w:val="注释标题 Char"/>
    <w:basedOn w:val="44"/>
    <w:link w:val="13"/>
    <w:qFormat/>
    <w:uiPriority w:val="0"/>
    <w:rPr>
      <w:rFonts w:ascii="Arial" w:hAnsi="Arial" w:eastAsia="仿宋_GB2312" w:cs="Times New Roman"/>
      <w:sz w:val="22"/>
      <w:szCs w:val="20"/>
    </w:rPr>
  </w:style>
  <w:style w:type="character" w:customStyle="1" w:styleId="183">
    <w:name w:val="项目名称"/>
    <w:qFormat/>
    <w:uiPriority w:val="0"/>
    <w:rPr>
      <w:rFonts w:eastAsia="楷体_GB2312"/>
      <w:b/>
      <w:sz w:val="36"/>
    </w:rPr>
  </w:style>
  <w:style w:type="paragraph" w:customStyle="1" w:styleId="184">
    <w:name w:val="列出段落1"/>
    <w:basedOn w:val="1"/>
    <w:qFormat/>
    <w:uiPriority w:val="34"/>
    <w:pPr>
      <w:spacing w:line="240" w:lineRule="auto"/>
      <w:ind w:firstLine="420" w:firstLineChars="200"/>
    </w:pPr>
    <w:rPr>
      <w:rFonts w:eastAsia="宋体" w:cs="Times New Roman"/>
      <w:sz w:val="21"/>
      <w:szCs w:val="24"/>
    </w:rPr>
  </w:style>
  <w:style w:type="paragraph" w:customStyle="1" w:styleId="185">
    <w:name w:val="2nd Bullet"/>
    <w:basedOn w:val="1"/>
    <w:qFormat/>
    <w:uiPriority w:val="99"/>
    <w:pPr>
      <w:widowControl/>
      <w:numPr>
        <w:ilvl w:val="1"/>
        <w:numId w:val="3"/>
      </w:numPr>
      <w:tabs>
        <w:tab w:val="left" w:pos="1008"/>
      </w:tabs>
      <w:overflowPunct w:val="0"/>
      <w:autoSpaceDE w:val="0"/>
      <w:autoSpaceDN w:val="0"/>
      <w:adjustRightInd w:val="0"/>
      <w:spacing w:before="60" w:after="60"/>
      <w:ind w:left="1980" w:firstLine="200" w:firstLineChars="200"/>
      <w:contextualSpacing/>
      <w:jc w:val="left"/>
      <w:textAlignment w:val="baseline"/>
    </w:pPr>
    <w:rPr>
      <w:rFonts w:eastAsia="宋体" w:cs="Times New Roman"/>
      <w:kern w:val="0"/>
      <w:sz w:val="24"/>
      <w:szCs w:val="20"/>
      <w:lang w:val="en-GB" w:eastAsia="en-US"/>
    </w:rPr>
  </w:style>
  <w:style w:type="paragraph" w:customStyle="1" w:styleId="186">
    <w:name w:val="样式 标题 2 + 仿宋"/>
    <w:basedOn w:val="4"/>
    <w:qFormat/>
    <w:uiPriority w:val="0"/>
    <w:pPr>
      <w:keepNext w:val="0"/>
      <w:keepLines w:val="0"/>
      <w:widowControl/>
      <w:spacing w:before="120" w:after="120" w:line="560" w:lineRule="exact"/>
      <w:jc w:val="left"/>
    </w:pPr>
    <w:rPr>
      <w:rFonts w:ascii="仿宋" w:hAnsi="仿宋" w:cs="Arial"/>
      <w:b/>
      <w:kern w:val="0"/>
      <w:sz w:val="32"/>
    </w:rPr>
  </w:style>
  <w:style w:type="paragraph" w:customStyle="1" w:styleId="187">
    <w:name w:val="0正文"/>
    <w:qFormat/>
    <w:uiPriority w:val="0"/>
    <w:pPr>
      <w:spacing w:line="300" w:lineRule="auto"/>
      <w:ind w:firstLine="480"/>
    </w:pPr>
    <w:rPr>
      <w:rFonts w:eastAsia="宋体" w:cs="宋体" w:asciiTheme="minorHAnsi" w:hAnsiTheme="minorHAnsi"/>
      <w:sz w:val="24"/>
      <w:szCs w:val="24"/>
      <w:lang w:val="en-US" w:eastAsia="zh-CN" w:bidi="ar-SA"/>
    </w:rPr>
  </w:style>
  <w:style w:type="character" w:customStyle="1" w:styleId="188">
    <w:name w:val="报告书正文 Char"/>
    <w:link w:val="189"/>
    <w:qFormat/>
    <w:uiPriority w:val="0"/>
    <w:rPr>
      <w:rFonts w:eastAsia="宋体"/>
      <w:sz w:val="24"/>
      <w:szCs w:val="24"/>
    </w:rPr>
  </w:style>
  <w:style w:type="paragraph" w:customStyle="1" w:styleId="189">
    <w:name w:val="报告书正文"/>
    <w:basedOn w:val="1"/>
    <w:link w:val="188"/>
    <w:qFormat/>
    <w:uiPriority w:val="0"/>
    <w:pPr>
      <w:adjustRightInd w:val="0"/>
      <w:snapToGrid w:val="0"/>
      <w:spacing w:line="400" w:lineRule="atLeast"/>
      <w:ind w:firstLine="200" w:firstLineChars="200"/>
    </w:pPr>
    <w:rPr>
      <w:rFonts w:eastAsia="宋体" w:asciiTheme="minorHAnsi" w:hAnsiTheme="minorHAnsi"/>
      <w:sz w:val="24"/>
      <w:szCs w:val="24"/>
    </w:rPr>
  </w:style>
  <w:style w:type="paragraph" w:customStyle="1" w:styleId="190">
    <w:name w:val="三级标题"/>
    <w:basedOn w:val="1"/>
    <w:qFormat/>
    <w:uiPriority w:val="0"/>
    <w:pPr>
      <w:spacing w:before="60" w:line="400" w:lineRule="exact"/>
      <w:outlineLvl w:val="2"/>
    </w:pPr>
    <w:rPr>
      <w:rFonts w:eastAsia="宋体" w:cs="Times New Roman"/>
      <w:b/>
      <w:sz w:val="24"/>
      <w:szCs w:val="24"/>
    </w:rPr>
  </w:style>
  <w:style w:type="character" w:customStyle="1" w:styleId="191">
    <w:name w:val="纯文本 Char1"/>
    <w:basedOn w:val="44"/>
    <w:semiHidden/>
    <w:qFormat/>
    <w:uiPriority w:val="99"/>
    <w:rPr>
      <w:rFonts w:ascii="宋体" w:hAnsi="Courier New" w:eastAsia="宋体" w:cs="Courier New"/>
      <w:szCs w:val="21"/>
    </w:rPr>
  </w:style>
  <w:style w:type="character" w:customStyle="1" w:styleId="192">
    <w:name w:val="表格内容1 字符"/>
    <w:link w:val="193"/>
    <w:qFormat/>
    <w:locked/>
    <w:uiPriority w:val="0"/>
    <w:rPr>
      <w:rFonts w:ascii="Times New Roman" w:hAnsi="Times New Roman" w:eastAsia="仿宋" w:cs="Times New Roman"/>
      <w:sz w:val="24"/>
      <w:szCs w:val="24"/>
    </w:rPr>
  </w:style>
  <w:style w:type="paragraph" w:customStyle="1" w:styleId="193">
    <w:name w:val="表格内容1"/>
    <w:basedOn w:val="1"/>
    <w:link w:val="192"/>
    <w:qFormat/>
    <w:uiPriority w:val="0"/>
    <w:pPr>
      <w:tabs>
        <w:tab w:val="left" w:pos="0"/>
        <w:tab w:val="left" w:pos="870"/>
        <w:tab w:val="left" w:pos="3150"/>
      </w:tabs>
      <w:autoSpaceDE w:val="0"/>
      <w:autoSpaceDN w:val="0"/>
      <w:spacing w:line="240" w:lineRule="auto"/>
      <w:jc w:val="center"/>
    </w:pPr>
    <w:rPr>
      <w:rFonts w:cs="Times New Roman"/>
      <w:sz w:val="24"/>
      <w:szCs w:val="24"/>
    </w:rPr>
  </w:style>
  <w:style w:type="paragraph" w:customStyle="1" w:styleId="194">
    <w:name w:val="样式 标题 3 + 仿宋"/>
    <w:basedOn w:val="5"/>
    <w:qFormat/>
    <w:uiPriority w:val="0"/>
    <w:pPr>
      <w:spacing w:before="120" w:after="120" w:line="413" w:lineRule="auto"/>
    </w:pPr>
    <w:rPr>
      <w:rFonts w:ascii="仿宋" w:hAnsi="仿宋" w:cs="Times New Roman"/>
      <w:b/>
    </w:rPr>
  </w:style>
  <w:style w:type="paragraph" w:customStyle="1" w:styleId="195">
    <w:name w:val="样式 标题 2 + 仿宋 小三 段前: 0 磅 段后: 6 磅 行距: 固定值 30 磅"/>
    <w:basedOn w:val="4"/>
    <w:qFormat/>
    <w:uiPriority w:val="0"/>
    <w:pPr>
      <w:snapToGrid w:val="0"/>
      <w:spacing w:before="120" w:after="120" w:line="560" w:lineRule="exact"/>
      <w:contextualSpacing/>
    </w:pPr>
    <w:rPr>
      <w:rFonts w:ascii="仿宋" w:hAnsi="仿宋" w:cs="宋体"/>
      <w:b/>
      <w:sz w:val="32"/>
      <w:szCs w:val="20"/>
    </w:rPr>
  </w:style>
  <w:style w:type="paragraph" w:customStyle="1" w:styleId="196">
    <w:name w:val="A常用文字"/>
    <w:basedOn w:val="1"/>
    <w:qFormat/>
    <w:uiPriority w:val="0"/>
    <w:pPr>
      <w:spacing w:line="440" w:lineRule="exact"/>
      <w:ind w:firstLine="567"/>
    </w:pPr>
    <w:rPr>
      <w:rFonts w:eastAsia="宋体" w:cs="Times New Roman"/>
      <w:szCs w:val="20"/>
    </w:rPr>
  </w:style>
  <w:style w:type="character" w:customStyle="1" w:styleId="197">
    <w:name w:val="a正文排版格式 Char Char"/>
    <w:link w:val="198"/>
    <w:qFormat/>
    <w:uiPriority w:val="0"/>
    <w:rPr>
      <w:rFonts w:ascii="仿宋_GB2312" w:hAnsi="宋体" w:eastAsia="仿宋_GB2312"/>
      <w:sz w:val="28"/>
      <w:szCs w:val="21"/>
    </w:rPr>
  </w:style>
  <w:style w:type="paragraph" w:customStyle="1" w:styleId="198">
    <w:name w:val="a正文排版格式"/>
    <w:basedOn w:val="1"/>
    <w:link w:val="197"/>
    <w:qFormat/>
    <w:uiPriority w:val="0"/>
    <w:pPr>
      <w:tabs>
        <w:tab w:val="left" w:pos="3290"/>
      </w:tabs>
      <w:spacing w:line="240" w:lineRule="auto"/>
      <w:ind w:firstLine="560" w:firstLineChars="200"/>
    </w:pPr>
    <w:rPr>
      <w:rFonts w:ascii="仿宋_GB2312" w:hAnsi="宋体" w:eastAsia="仿宋_GB2312"/>
      <w:szCs w:val="21"/>
    </w:rPr>
  </w:style>
  <w:style w:type="character" w:customStyle="1" w:styleId="199">
    <w:name w:val="小四正文缩进2 Char"/>
    <w:basedOn w:val="44"/>
    <w:qFormat/>
    <w:uiPriority w:val="0"/>
    <w:rPr>
      <w:rFonts w:ascii="宋体" w:hAnsi="宋体" w:eastAsia="宋体" w:cs="Times New Roman"/>
      <w:kern w:val="2"/>
      <w:sz w:val="24"/>
      <w:szCs w:val="24"/>
      <w:lang w:val="en-US" w:eastAsia="zh-CN" w:bidi="ar-SA"/>
    </w:rPr>
  </w:style>
  <w:style w:type="character" w:customStyle="1" w:styleId="200">
    <w:name w:val="未处理的提及1"/>
    <w:basedOn w:val="44"/>
    <w:semiHidden/>
    <w:unhideWhenUsed/>
    <w:qFormat/>
    <w:uiPriority w:val="99"/>
    <w:rPr>
      <w:color w:val="605E5C"/>
      <w:shd w:val="clear" w:color="auto" w:fill="E1DFDD"/>
    </w:rPr>
  </w:style>
  <w:style w:type="character" w:customStyle="1" w:styleId="201">
    <w:name w:val="未处理的提及2"/>
    <w:basedOn w:val="44"/>
    <w:semiHidden/>
    <w:unhideWhenUsed/>
    <w:qFormat/>
    <w:uiPriority w:val="99"/>
    <w:rPr>
      <w:color w:val="605E5C"/>
      <w:shd w:val="clear" w:color="auto" w:fill="E1DFDD"/>
    </w:rPr>
  </w:style>
  <w:style w:type="character" w:customStyle="1" w:styleId="202">
    <w:name w:val="未处理的提及3"/>
    <w:basedOn w:val="44"/>
    <w:semiHidden/>
    <w:unhideWhenUsed/>
    <w:qFormat/>
    <w:uiPriority w:val="99"/>
    <w:rPr>
      <w:color w:val="605E5C"/>
      <w:shd w:val="clear" w:color="auto" w:fill="E1DFDD"/>
    </w:rPr>
  </w:style>
  <w:style w:type="table" w:customStyle="1" w:styleId="203">
    <w:name w:val="表格样式2"/>
    <w:qFormat/>
    <w:uiPriority w:val="0"/>
    <w:pPr>
      <w:jc w:val="center"/>
    </w:pPr>
    <w:rPr>
      <w:rFonts w:ascii="Times New Roman" w:hAnsi="Times New Roman" w:eastAsia="宋体" w:cs="Times New Roman"/>
    </w:rPr>
    <w:tblPr>
      <w:jc w:val="center"/>
      <w:tblBorders>
        <w:top w:val="double" w:color="auto" w:sz="4" w:space="0"/>
        <w:bottom w:val="double" w:color="auto" w:sz="4" w:space="0"/>
        <w:insideH w:val="single" w:color="auto" w:sz="4" w:space="0"/>
        <w:insideV w:val="single" w:color="auto" w:sz="4" w:space="0"/>
      </w:tblBorders>
      <w:tblCellMar>
        <w:top w:w="0" w:type="dxa"/>
        <w:left w:w="57" w:type="dxa"/>
        <w:bottom w:w="0" w:type="dxa"/>
        <w:right w:w="57" w:type="dxa"/>
      </w:tblCellMar>
    </w:tblPr>
    <w:trPr>
      <w:jc w:val="center"/>
    </w:trPr>
    <w:tcPr>
      <w:vAlign w:val="center"/>
    </w:tcPr>
  </w:style>
  <w:style w:type="table" w:customStyle="1" w:styleId="204">
    <w:name w:val="Table Normal"/>
    <w:semiHidden/>
    <w:unhideWhenUsed/>
    <w:qFormat/>
    <w:uiPriority w:val="2"/>
    <w:pPr>
      <w:widowControl w:val="0"/>
    </w:pPr>
    <w:rPr>
      <w:sz w:val="22"/>
      <w:szCs w:val="22"/>
      <w:lang w:eastAsia="en-US"/>
    </w:rPr>
    <w:tblPr>
      <w:tblCellMar>
        <w:top w:w="0" w:type="dxa"/>
        <w:left w:w="0" w:type="dxa"/>
        <w:bottom w:w="0" w:type="dxa"/>
        <w:right w:w="0" w:type="dxa"/>
      </w:tblCellMar>
    </w:tblPr>
  </w:style>
  <w:style w:type="character" w:customStyle="1" w:styleId="205">
    <w:name w:val="题注 Char"/>
    <w:link w:val="15"/>
    <w:qFormat/>
    <w:uiPriority w:val="0"/>
    <w:rPr>
      <w:rFonts w:eastAsia="黑体" w:asciiTheme="majorHAnsi" w:hAnsiTheme="majorHAnsi" w:cstheme="majorBidi"/>
      <w:kern w:val="2"/>
    </w:rPr>
  </w:style>
  <w:style w:type="paragraph" w:customStyle="1" w:styleId="206">
    <w:name w:val="_Style 2"/>
    <w:basedOn w:val="1"/>
    <w:qFormat/>
    <w:uiPriority w:val="0"/>
    <w:pPr>
      <w:ind w:firstLine="560" w:firstLineChars="200"/>
    </w:pPr>
    <w:rPr>
      <w:rFonts w:ascii="仿宋" w:hAnsi="仿宋" w:cs="Times New Roman"/>
      <w:szCs w:val="28"/>
    </w:rPr>
  </w:style>
  <w:style w:type="table" w:customStyle="1" w:styleId="207">
    <w:name w:val="灰度表格1"/>
    <w:basedOn w:val="41"/>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208">
    <w:name w:val="表格内容"/>
    <w:basedOn w:val="209"/>
    <w:next w:val="1"/>
    <w:qFormat/>
    <w:uiPriority w:val="0"/>
    <w:rPr>
      <w:b w:val="0"/>
    </w:rPr>
  </w:style>
  <w:style w:type="paragraph" w:customStyle="1" w:styleId="209">
    <w:name w:val="表头"/>
    <w:qFormat/>
    <w:uiPriority w:val="0"/>
    <w:pPr>
      <w:snapToGrid w:val="0"/>
      <w:jc w:val="center"/>
    </w:pPr>
    <w:rPr>
      <w:rFonts w:ascii="Times New Roman" w:hAnsi="Times New Roman" w:eastAsia="仿宋" w:cs="Times New Roman"/>
      <w:b/>
      <w:kern w:val="2"/>
      <w:sz w:val="24"/>
      <w:szCs w:val="21"/>
      <w:lang w:val="en-US" w:eastAsia="zh-CN" w:bidi="ar-SA"/>
    </w:rPr>
  </w:style>
  <w:style w:type="paragraph" w:customStyle="1" w:styleId="210">
    <w:name w:val="正文文本11"/>
    <w:qFormat/>
    <w:uiPriority w:val="0"/>
    <w:pPr>
      <w:spacing w:line="360" w:lineRule="auto"/>
      <w:ind w:firstLine="200" w:firstLineChars="200"/>
    </w:pPr>
    <w:rPr>
      <w:rFonts w:ascii="Times New Roman" w:hAnsi="宋体" w:eastAsia="仿宋" w:cs="Times New Roman"/>
      <w:color w:val="000000" w:themeColor="text1"/>
      <w:kern w:val="2"/>
      <w:sz w:val="28"/>
      <w:szCs w:val="21"/>
      <w:lang w:val="en-US" w:eastAsia="zh-CN" w:bidi="ar-SA"/>
      <w14:textFill>
        <w14:solidFill>
          <w14:schemeClr w14:val="tx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9FF57-47CF-46E7-B797-D9EA6D925232}">
  <ds:schemaRefs/>
</ds:datastoreItem>
</file>

<file path=docProps/app.xml><?xml version="1.0" encoding="utf-8"?>
<Properties xmlns="http://schemas.openxmlformats.org/officeDocument/2006/extended-properties" xmlns:vt="http://schemas.openxmlformats.org/officeDocument/2006/docPropsVTypes">
  <Template>Normal</Template>
  <Pages>11</Pages>
  <Words>5752</Words>
  <Characters>6032</Characters>
  <Lines>8</Lines>
  <Paragraphs>8</Paragraphs>
  <TotalTime>8</TotalTime>
  <ScaleCrop>false</ScaleCrop>
  <LinksUpToDate>false</LinksUpToDate>
  <CharactersWithSpaces>6146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2019-03-18T01:28:00Z</dcterms:created>
  <dc:creator>付聪</dc:creator>
  <cp:lastModifiedBy>胡乱唱歌</cp:lastModifiedBy>
  <cp:lastPrinted>2020-07-14T02:11:00Z</cp:lastPrinted>
  <dcterms:modified xsi:type="dcterms:W3CDTF">2023-05-31T02:42:34Z</dcterms:modified>
  <cp:revision>220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88AA91AE3FEE4383BD68369350DF7CC3</vt:lpwstr>
  </property>
</Properties>
</file>